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8F6" w:rsidRDefault="005408F6" w:rsidP="005408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702"/>
        <w:gridCol w:w="1956"/>
        <w:gridCol w:w="1559"/>
        <w:gridCol w:w="1136"/>
        <w:gridCol w:w="3120"/>
        <w:gridCol w:w="5528"/>
        <w:gridCol w:w="1134"/>
      </w:tblGrid>
      <w:tr w:rsidR="00652376" w:rsidTr="00652376">
        <w:trPr>
          <w:trHeight w:val="91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:rsidR="00652376" w:rsidRDefault="00652376" w:rsidP="00C21BBF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Детализация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52376" w:rsidRDefault="00652376" w:rsidP="00C21BBF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Предполагаемые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:rsidR="00652376" w:rsidRDefault="00652376" w:rsidP="00C21B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 2026г</w:t>
            </w:r>
          </w:p>
          <w:p w:rsidR="00652376" w:rsidRDefault="00652376" w:rsidP="00C21BBF">
            <w:pPr>
              <w:rPr>
                <w:rFonts w:cstheme="minorHAns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52376" w:rsidRDefault="00652376" w:rsidP="00C21BBF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В месяц обходится ДНП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52376" w:rsidRDefault="00652376" w:rsidP="00C21BBF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 xml:space="preserve">Предполагаемые мероприятия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52376" w:rsidRDefault="00652376" w:rsidP="00C21BBF">
            <w:pPr>
              <w:jc w:val="center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Финансово-экономическое и нормативно-правовое обоснование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:rsidR="00652376" w:rsidRDefault="00652376" w:rsidP="00C21BBF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Ответственные за исполнение</w:t>
            </w:r>
          </w:p>
        </w:tc>
      </w:tr>
      <w:tr w:rsidR="005408F6" w:rsidTr="00652376">
        <w:trPr>
          <w:trHeight w:val="113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:rsidR="005408F6" w:rsidRDefault="00652376" w:rsidP="001050D5">
            <w:pPr>
              <w:rPr>
                <w:rFonts w:cstheme="minorHAnsi"/>
              </w:rPr>
            </w:pPr>
            <w:r>
              <w:rPr>
                <w:rFonts w:cstheme="minorHAnsi"/>
              </w:rPr>
              <w:t>П.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5408F6" w:rsidRDefault="00D24AC9" w:rsidP="001050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Прочие расходы</w:t>
            </w:r>
            <w:r w:rsidR="005408F6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5408F6" w:rsidRDefault="005408F6" w:rsidP="001050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 месяцев (год)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5408F6" w:rsidRDefault="005408F6" w:rsidP="001050D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В месяц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5408F6" w:rsidRDefault="005408F6" w:rsidP="001050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408F6" w:rsidRDefault="005408F6" w:rsidP="001050D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Пункты 17,21,22 ЧАСТИ Статьи 17, Пункт 5 часть 1 Статьи 14 </w:t>
            </w:r>
          </w:p>
          <w:p w:rsidR="005408F6" w:rsidRDefault="005408F6" w:rsidP="001050D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ФЗ-217</w:t>
            </w:r>
          </w:p>
          <w:p w:rsidR="005408F6" w:rsidRDefault="005408F6" w:rsidP="001050D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:rsidR="005408F6" w:rsidRDefault="005408F6" w:rsidP="001050D5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</w:tr>
      <w:tr w:rsidR="005408F6" w:rsidTr="00652376">
        <w:trPr>
          <w:trHeight w:val="580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08F6" w:rsidRDefault="005408F6" w:rsidP="00484683">
            <w:pPr>
              <w:rPr>
                <w:rFonts w:cstheme="minorHAnsi"/>
                <w:highlight w:val="darkGreen"/>
              </w:rPr>
            </w:pPr>
            <w:r>
              <w:rPr>
                <w:rFonts w:cstheme="minorHAnsi"/>
              </w:rPr>
              <w:t>2.</w:t>
            </w:r>
            <w:r w:rsidR="00484683">
              <w:rPr>
                <w:rFonts w:cstheme="minorHAnsi"/>
              </w:rPr>
              <w:t>18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F6" w:rsidRPr="00C55B28" w:rsidRDefault="005408F6" w:rsidP="001050D5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C55B28">
              <w:rPr>
                <w:rFonts w:cstheme="minorHAnsi"/>
                <w:b/>
                <w:bCs/>
                <w:sz w:val="21"/>
                <w:szCs w:val="21"/>
              </w:rPr>
              <w:t>Содержание</w:t>
            </w:r>
          </w:p>
          <w:p w:rsidR="005408F6" w:rsidRPr="00C55B28" w:rsidRDefault="005408F6" w:rsidP="001050D5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C55B28">
              <w:rPr>
                <w:rFonts w:cstheme="minorHAnsi"/>
                <w:b/>
                <w:bCs/>
                <w:sz w:val="21"/>
                <w:szCs w:val="21"/>
              </w:rPr>
              <w:t xml:space="preserve"> линий электропередач, включая блочные трансформаторные подстанции</w:t>
            </w:r>
            <w:r w:rsidRPr="00C55B28">
              <w:rPr>
                <w:rFonts w:cstheme="minorHAnsi"/>
                <w:b/>
                <w:sz w:val="21"/>
                <w:szCs w:val="21"/>
              </w:rPr>
              <w:t>:</w:t>
            </w:r>
          </w:p>
          <w:p w:rsidR="005408F6" w:rsidRPr="00C55B28" w:rsidRDefault="005408F6" w:rsidP="001050D5">
            <w:pPr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- линия ВЛЗ-10 кВ, провод СИП-3 (1*70), длина 1880 м;</w:t>
            </w:r>
          </w:p>
          <w:p w:rsidR="005408F6" w:rsidRPr="00C55B28" w:rsidRDefault="005408F6" w:rsidP="001050D5">
            <w:pPr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- РЛНД-10/400 с приводом ПР-10 - 4 шт;</w:t>
            </w:r>
          </w:p>
          <w:p w:rsidR="005408F6" w:rsidRPr="00C55B28" w:rsidRDefault="005408F6" w:rsidP="001050D5">
            <w:pPr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- Подстанции- блочные бетонные комплектные, мощностью по 400 кВА - 3 шт;</w:t>
            </w:r>
          </w:p>
          <w:p w:rsidR="005408F6" w:rsidRPr="00C55B28" w:rsidRDefault="005408F6" w:rsidP="001050D5">
            <w:pPr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- разрядники РДИП-10-IV - 40 шт;</w:t>
            </w:r>
          </w:p>
          <w:p w:rsidR="005408F6" w:rsidRDefault="005408F6" w:rsidP="001050D5">
            <w:pPr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 xml:space="preserve">- пункт коммерческого учета ПКУ-10 - 1 </w:t>
            </w:r>
          </w:p>
          <w:p w:rsidR="00652376" w:rsidRDefault="00652376" w:rsidP="0065237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шт;</w:t>
            </w:r>
          </w:p>
          <w:p w:rsidR="00652376" w:rsidRDefault="00652376" w:rsidP="006523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 xml:space="preserve">- линия от ТП-1 до </w:t>
            </w:r>
            <w:r>
              <w:rPr>
                <w:rFonts w:cstheme="minorHAnsi"/>
                <w:sz w:val="20"/>
                <w:szCs w:val="20"/>
              </w:rPr>
              <w:t>(разветвления) провод, СИП-3 (1*70), длина 670 метров;</w:t>
            </w:r>
          </w:p>
          <w:p w:rsidR="00652376" w:rsidRDefault="00652376" w:rsidP="006523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линия до п/ст ТП-3 провод СИП-3 (1*50), длина 305 метров;</w:t>
            </w:r>
          </w:p>
          <w:p w:rsidR="00652376" w:rsidRDefault="00652376" w:rsidP="006523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линия  до ТП-2провод  СИП-3 (1*50), длина 375 метров;                           - разрядники ОПН-10/550 -  6 шт;</w:t>
            </w:r>
          </w:p>
          <w:p w:rsidR="00652376" w:rsidRDefault="00652376" w:rsidP="006523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опоры СВ-105 - 102 шт;</w:t>
            </w:r>
          </w:p>
          <w:p w:rsidR="00652376" w:rsidRDefault="00652376" w:rsidP="006523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опоры СВ-164- 2 шт;</w:t>
            </w:r>
          </w:p>
          <w:p w:rsidR="00652376" w:rsidRDefault="00652376" w:rsidP="006523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опоры СВ-95- 795 шт; </w:t>
            </w:r>
          </w:p>
          <w:p w:rsidR="00652376" w:rsidRDefault="00652376" w:rsidP="006523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-провод СИП-2 (3*95+1*95+1*16) и СИП-2 (3*95+1*95)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общей длиной 20152 метра.</w:t>
            </w:r>
          </w:p>
          <w:p w:rsidR="00652376" w:rsidRDefault="00652376" w:rsidP="0065237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:rsidR="00652376" w:rsidRPr="00C55B28" w:rsidRDefault="00652376" w:rsidP="001050D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E40" w:rsidRPr="00C55B28" w:rsidRDefault="001C3F57" w:rsidP="001050D5">
            <w:pPr>
              <w:rPr>
                <w:rFonts w:cstheme="minorHAnsi"/>
              </w:rPr>
            </w:pPr>
            <w:r w:rsidRPr="00C55B28">
              <w:rPr>
                <w:rFonts w:cstheme="minorHAnsi"/>
              </w:rPr>
              <w:lastRenderedPageBreak/>
              <w:t>353</w:t>
            </w:r>
            <w:r w:rsidR="00681373" w:rsidRPr="00C55B28">
              <w:rPr>
                <w:rFonts w:cstheme="minorHAnsi"/>
              </w:rPr>
              <w:t xml:space="preserve"> </w:t>
            </w:r>
            <w:r w:rsidRPr="00C55B28">
              <w:rPr>
                <w:rFonts w:cstheme="minorHAnsi"/>
              </w:rPr>
              <w:t>100,00</w:t>
            </w: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  <w:p w:rsidR="005408F6" w:rsidRPr="00C55B28" w:rsidRDefault="005408F6" w:rsidP="001050D5">
            <w:pPr>
              <w:rPr>
                <w:rFonts w:cstheme="minorHAns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F6" w:rsidRPr="00C55B28" w:rsidRDefault="001C3F57" w:rsidP="001050D5">
            <w:pPr>
              <w:rPr>
                <w:rFonts w:cstheme="minorHAnsi"/>
              </w:rPr>
            </w:pPr>
            <w:r w:rsidRPr="00C55B28">
              <w:rPr>
                <w:rFonts w:cstheme="minorHAnsi"/>
              </w:rPr>
              <w:t>29425,00</w:t>
            </w:r>
          </w:p>
          <w:p w:rsidR="00235BF2" w:rsidRPr="00C55B28" w:rsidRDefault="00235BF2" w:rsidP="001050D5">
            <w:pPr>
              <w:rPr>
                <w:rFonts w:cstheme="minorHAnsi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F6" w:rsidRPr="00C55B28" w:rsidRDefault="005408F6" w:rsidP="001050D5">
            <w:pPr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1.Техническое обслуживание:</w:t>
            </w:r>
          </w:p>
          <w:p w:rsidR="005408F6" w:rsidRPr="00C55B28" w:rsidRDefault="005408F6" w:rsidP="001050D5">
            <w:pPr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- Низовой осмотр линии ВЛЗ-10 кВ от границы раздела (опора 9/33 до Трансформаторных подстанций);</w:t>
            </w:r>
          </w:p>
          <w:p w:rsidR="005408F6" w:rsidRPr="00C55B28" w:rsidRDefault="005408F6" w:rsidP="001050D5">
            <w:pPr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- Осмотр БКТП-1, БКТП-2, БКТП-3;</w:t>
            </w:r>
          </w:p>
          <w:p w:rsidR="005408F6" w:rsidRPr="00C55B28" w:rsidRDefault="005408F6" w:rsidP="001050D5">
            <w:pPr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- Низовой осмотр линии уличного освещения, проложенной по опорам линии ВЛЗ-10 кВ от моста через реку Черкасская до трансформаторной подстанции №1;</w:t>
            </w:r>
          </w:p>
          <w:p w:rsidR="005408F6" w:rsidRPr="00C55B28" w:rsidRDefault="005408F6" w:rsidP="001050D5">
            <w:pPr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 xml:space="preserve">- Низовой осмотр ВЛЗ-0,4 кВ по территории </w:t>
            </w:r>
            <w:r w:rsidR="00652376">
              <w:rPr>
                <w:rFonts w:cstheme="minorHAnsi"/>
                <w:sz w:val="21"/>
                <w:szCs w:val="21"/>
              </w:rPr>
              <w:t>СНТ</w:t>
            </w:r>
            <w:r w:rsidRPr="00C55B28">
              <w:rPr>
                <w:rFonts w:cstheme="minorHAnsi"/>
                <w:sz w:val="21"/>
                <w:szCs w:val="21"/>
              </w:rPr>
              <w:t xml:space="preserve">, </w:t>
            </w:r>
          </w:p>
          <w:p w:rsidR="00585E40" w:rsidRPr="00C55B28" w:rsidRDefault="00681373" w:rsidP="001050D5">
            <w:pPr>
              <w:rPr>
                <w:rFonts w:cstheme="minorHAnsi"/>
                <w:b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-</w:t>
            </w:r>
            <w:r w:rsidR="00585E40" w:rsidRPr="00C55B28">
              <w:rPr>
                <w:rFonts w:cstheme="minorHAnsi"/>
                <w:strike/>
                <w:sz w:val="21"/>
                <w:szCs w:val="21"/>
              </w:rPr>
              <w:t>-</w:t>
            </w:r>
            <w:r w:rsidR="00585E40" w:rsidRPr="00C55B28">
              <w:rPr>
                <w:rFonts w:cstheme="minorHAnsi"/>
                <w:sz w:val="21"/>
                <w:szCs w:val="21"/>
              </w:rPr>
              <w:t xml:space="preserve"> демонтаж, ремонт, замена, монтаж ламп уличного освещения</w:t>
            </w:r>
          </w:p>
          <w:p w:rsidR="005408F6" w:rsidRPr="00C55B28" w:rsidRDefault="005408F6" w:rsidP="001050D5">
            <w:pPr>
              <w:rPr>
                <w:rFonts w:cstheme="minorHAnsi"/>
                <w:bCs/>
              </w:rPr>
            </w:pPr>
            <w:r w:rsidRPr="00C55B28">
              <w:rPr>
                <w:rFonts w:cstheme="minorHAnsi"/>
                <w:bCs/>
              </w:rPr>
              <w:t xml:space="preserve">-очистка изоляции, оборудования в ТП, </w:t>
            </w:r>
          </w:p>
          <w:p w:rsidR="005408F6" w:rsidRPr="00C55B28" w:rsidRDefault="005408F6" w:rsidP="001050D5">
            <w:pPr>
              <w:rPr>
                <w:rFonts w:cstheme="minorHAnsi"/>
                <w:bCs/>
              </w:rPr>
            </w:pPr>
            <w:r w:rsidRPr="00C55B28">
              <w:rPr>
                <w:rFonts w:cstheme="minorHAnsi"/>
                <w:bCs/>
              </w:rPr>
              <w:t>- аппаратов, баков и арматуры от пыли, паутины и прочих загрязнений,</w:t>
            </w:r>
          </w:p>
          <w:p w:rsidR="005408F6" w:rsidRDefault="005408F6" w:rsidP="001050D5">
            <w:pPr>
              <w:rPr>
                <w:rFonts w:cstheme="minorHAnsi"/>
                <w:bCs/>
              </w:rPr>
            </w:pPr>
            <w:r w:rsidRPr="00C55B28">
              <w:rPr>
                <w:rFonts w:cstheme="minorHAnsi"/>
                <w:bCs/>
              </w:rPr>
              <w:lastRenderedPageBreak/>
              <w:t>-Зачистка, смазка и затяжка контактных соединений, -</w:t>
            </w:r>
          </w:p>
          <w:p w:rsidR="00652376" w:rsidRDefault="00652376" w:rsidP="0065237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смазка шарнирных соединений и трущихся поверхностей оборудования,</w:t>
            </w:r>
          </w:p>
          <w:p w:rsidR="00652376" w:rsidRDefault="00652376" w:rsidP="0065237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-контроль уровня масла в расширительном баке трансформаторов и долив при необходимости и т.д.</w:t>
            </w:r>
          </w:p>
          <w:p w:rsidR="00652376" w:rsidRDefault="00652376" w:rsidP="00652376">
            <w:pPr>
              <w:rPr>
                <w:rFonts w:cstheme="minorHAnsi"/>
                <w:sz w:val="21"/>
                <w:szCs w:val="21"/>
              </w:rPr>
            </w:pPr>
          </w:p>
          <w:p w:rsidR="00652376" w:rsidRDefault="00652376" w:rsidP="0065237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2. Обслуживание аварийное:</w:t>
            </w:r>
          </w:p>
          <w:p w:rsidR="00652376" w:rsidRDefault="00652376" w:rsidP="00652376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выезд, осмотр, настройка</w:t>
            </w:r>
          </w:p>
          <w:p w:rsidR="00652376" w:rsidRDefault="00652376" w:rsidP="0065237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выезд, осмотр, настройка оборудования при сбоях в работе. </w:t>
            </w:r>
          </w:p>
          <w:p w:rsidR="00652376" w:rsidRDefault="00652376" w:rsidP="00652376">
            <w:pPr>
              <w:rPr>
                <w:rFonts w:cstheme="minorHAnsi"/>
                <w:sz w:val="21"/>
                <w:szCs w:val="21"/>
              </w:rPr>
            </w:pPr>
          </w:p>
          <w:p w:rsidR="00652376" w:rsidRDefault="00652376" w:rsidP="00652376">
            <w:pPr>
              <w:rPr>
                <w:rFonts w:cstheme="minorHAnsi"/>
                <w:sz w:val="21"/>
                <w:szCs w:val="21"/>
              </w:rPr>
            </w:pPr>
          </w:p>
          <w:p w:rsidR="00652376" w:rsidRDefault="00652376" w:rsidP="0065237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3. Текущий (плановый) ремонт.</w:t>
            </w:r>
          </w:p>
          <w:p w:rsidR="00652376" w:rsidRPr="00C55B28" w:rsidRDefault="00652376" w:rsidP="00652376">
            <w:pPr>
              <w:rPr>
                <w:rFonts w:cstheme="minorHAnsi"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F6" w:rsidRP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Работы закрываются по факту: составляется АКТ с перечнем</w:t>
            </w:r>
          </w:p>
          <w:p w:rsidR="005408F6" w:rsidRDefault="005408F6" w:rsidP="001050D5">
            <w:pPr>
              <w:jc w:val="both"/>
              <w:rPr>
                <w:rFonts w:cstheme="minorHAnsi"/>
              </w:rPr>
            </w:pPr>
          </w:p>
          <w:p w:rsidR="005408F6" w:rsidRDefault="005408F6" w:rsidP="001050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Привлекается электротехнический персонал с соответствующей группой допуска – </w:t>
            </w:r>
            <w:r>
              <w:rPr>
                <w:rFonts w:cstheme="minorHAnsi"/>
                <w:lang w:val="en-US"/>
              </w:rPr>
              <w:t>V</w:t>
            </w:r>
          </w:p>
          <w:p w:rsidR="005408F6" w:rsidRDefault="005408F6" w:rsidP="001050D5">
            <w:pPr>
              <w:jc w:val="both"/>
              <w:rPr>
                <w:rFonts w:cstheme="minorHAnsi"/>
              </w:rPr>
            </w:pPr>
          </w:p>
          <w:p w:rsidR="005408F6" w:rsidRDefault="005408F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5408F6" w:rsidRDefault="005408F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5408F6" w:rsidRDefault="005408F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5408F6" w:rsidRDefault="005408F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5408F6" w:rsidRDefault="005408F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5408F6" w:rsidRDefault="005408F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5408F6" w:rsidRDefault="005408F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5408F6" w:rsidRDefault="005408F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5408F6" w:rsidRDefault="005408F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5408F6" w:rsidRDefault="005408F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5408F6" w:rsidRDefault="005408F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  <w:p w:rsidR="00652376" w:rsidRDefault="00652376" w:rsidP="0065237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Работы  закрываются по факту: составляется АКТ с перечнем работ подлежащих оплате.</w:t>
            </w:r>
          </w:p>
          <w:p w:rsidR="00652376" w:rsidRDefault="00652376" w:rsidP="00652376">
            <w:pPr>
              <w:rPr>
                <w:rFonts w:cstheme="minorHAnsi"/>
                <w:sz w:val="21"/>
                <w:szCs w:val="21"/>
              </w:rPr>
            </w:pPr>
          </w:p>
          <w:p w:rsidR="00652376" w:rsidRDefault="00652376" w:rsidP="00652376">
            <w:pPr>
              <w:rPr>
                <w:rFonts w:cstheme="minorHAnsi"/>
              </w:rPr>
            </w:pPr>
          </w:p>
          <w:p w:rsidR="00652376" w:rsidRDefault="00652376" w:rsidP="00652376">
            <w:pPr>
              <w:rPr>
                <w:rFonts w:cstheme="minorHAnsi"/>
              </w:rPr>
            </w:pPr>
          </w:p>
          <w:p w:rsidR="00652376" w:rsidRDefault="00652376" w:rsidP="00652376">
            <w:pPr>
              <w:rPr>
                <w:rFonts w:cstheme="minorHAnsi"/>
              </w:rPr>
            </w:pPr>
          </w:p>
          <w:p w:rsidR="00652376" w:rsidRDefault="00652376" w:rsidP="00652376">
            <w:pPr>
              <w:rPr>
                <w:rFonts w:cstheme="minorHAnsi"/>
              </w:rPr>
            </w:pPr>
          </w:p>
          <w:p w:rsidR="00652376" w:rsidRDefault="00652376" w:rsidP="0065237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>Привлекается электротехнический персонал с соответствующей группой допуска</w:t>
            </w:r>
          </w:p>
          <w:p w:rsidR="00652376" w:rsidRDefault="00652376" w:rsidP="00652376">
            <w:pPr>
              <w:rPr>
                <w:rFonts w:cstheme="minorHAnsi"/>
              </w:rPr>
            </w:pPr>
            <w:r>
              <w:rPr>
                <w:rFonts w:cstheme="minorHAnsi"/>
              </w:rPr>
              <w:t>Привлекается электротехнический персонал с соответствующей группой допуска</w:t>
            </w:r>
          </w:p>
          <w:p w:rsidR="00652376" w:rsidRDefault="00652376" w:rsidP="00652376">
            <w:pPr>
              <w:rPr>
                <w:rFonts w:cstheme="minorHAnsi"/>
                <w:sz w:val="21"/>
                <w:szCs w:val="21"/>
              </w:rPr>
            </w:pPr>
          </w:p>
          <w:p w:rsidR="00652376" w:rsidRDefault="00652376" w:rsidP="00652376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Работы закрываются по факту: составляется АКТ с перечнем работ и материалов, подлежащих оплате.</w:t>
            </w:r>
          </w:p>
          <w:p w:rsidR="00652376" w:rsidRDefault="00652376" w:rsidP="00652376">
            <w:pPr>
              <w:rPr>
                <w:rFonts w:cstheme="minorHAnsi"/>
                <w:sz w:val="21"/>
                <w:szCs w:val="21"/>
              </w:rPr>
            </w:pPr>
          </w:p>
          <w:p w:rsidR="00652376" w:rsidRDefault="00652376" w:rsidP="001050D5">
            <w:pPr>
              <w:jc w:val="both"/>
              <w:rPr>
                <w:rFonts w:cstheme="minorHAnsi"/>
                <w:color w:val="00B05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08F6" w:rsidRDefault="005408F6" w:rsidP="001050D5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 </w:t>
            </w:r>
          </w:p>
        </w:tc>
      </w:tr>
      <w:tr w:rsidR="005408F6" w:rsidTr="00652376">
        <w:trPr>
          <w:trHeight w:val="609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08F6" w:rsidRDefault="005408F6" w:rsidP="0048468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2.</w:t>
            </w:r>
            <w:r w:rsidR="00484683">
              <w:rPr>
                <w:rFonts w:cstheme="minorHAnsi"/>
              </w:rPr>
              <w:t>19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F6" w:rsidRPr="00C55B28" w:rsidRDefault="005408F6" w:rsidP="001050D5">
            <w:pPr>
              <w:jc w:val="center"/>
              <w:rPr>
                <w:rFonts w:cstheme="minorHAnsi"/>
                <w:b/>
                <w:bCs/>
              </w:rPr>
            </w:pPr>
            <w:r w:rsidRPr="00C55B28">
              <w:rPr>
                <w:rFonts w:cstheme="minorHAnsi"/>
                <w:b/>
                <w:bCs/>
              </w:rPr>
              <w:t>Содержание  приборов учета электрической энергии в местах общего пользования(на опоре линии ВЛ-0,4кВ)</w:t>
            </w:r>
          </w:p>
          <w:p w:rsidR="005408F6" w:rsidRPr="00C55B28" w:rsidRDefault="005408F6" w:rsidP="001050D5">
            <w:pPr>
              <w:rPr>
                <w:rFonts w:cstheme="minorHAnsi"/>
                <w:b/>
                <w:bCs/>
              </w:rPr>
            </w:pPr>
          </w:p>
          <w:p w:rsidR="005408F6" w:rsidRPr="00C55B28" w:rsidRDefault="005408F6" w:rsidP="001050D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:rsidR="005408F6" w:rsidRPr="00C55B28" w:rsidRDefault="005408F6" w:rsidP="001050D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5B28" w:rsidRPr="00C55B28" w:rsidRDefault="001C3F57" w:rsidP="00C55B28">
            <w:pPr>
              <w:rPr>
                <w:rFonts w:cstheme="minorHAnsi"/>
              </w:rPr>
            </w:pPr>
            <w:r w:rsidRPr="00C55B28">
              <w:rPr>
                <w:rFonts w:cstheme="minorHAnsi"/>
              </w:rPr>
              <w:t>265</w:t>
            </w:r>
            <w:r w:rsidR="00C55B28" w:rsidRPr="00C55B28">
              <w:rPr>
                <w:rFonts w:cstheme="minorHAnsi"/>
              </w:rPr>
              <w:t xml:space="preserve"> </w:t>
            </w:r>
            <w:r w:rsidRPr="00C55B28">
              <w:rPr>
                <w:rFonts w:cstheme="minorHAnsi"/>
              </w:rPr>
              <w:t>017,60</w:t>
            </w:r>
          </w:p>
          <w:p w:rsidR="001C3F57" w:rsidRPr="00C55B28" w:rsidRDefault="001C3F57" w:rsidP="00C55B28">
            <w:pPr>
              <w:rPr>
                <w:rFonts w:cstheme="minorHAns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F6" w:rsidRPr="00C55B28" w:rsidRDefault="00740E79" w:rsidP="00C55B28">
            <w:pPr>
              <w:rPr>
                <w:rFonts w:cstheme="minorHAnsi"/>
              </w:rPr>
            </w:pPr>
            <w:r w:rsidRPr="00C55B28">
              <w:rPr>
                <w:rFonts w:cstheme="minorHAnsi"/>
              </w:rPr>
              <w:t>22</w:t>
            </w:r>
            <w:r w:rsidR="00C55B28" w:rsidRPr="00C55B28">
              <w:rPr>
                <w:rFonts w:cstheme="minorHAnsi"/>
              </w:rPr>
              <w:t xml:space="preserve"> </w:t>
            </w:r>
            <w:r w:rsidRPr="00C55B28">
              <w:rPr>
                <w:rFonts w:cstheme="minorHAnsi"/>
              </w:rPr>
              <w:t>084,8</w:t>
            </w:r>
            <w:r w:rsidR="00C55B28" w:rsidRPr="00C55B28">
              <w:rPr>
                <w:rFonts w:cstheme="minorHAnsi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F6" w:rsidRPr="00C55B28" w:rsidRDefault="005408F6" w:rsidP="001050D5">
            <w:pPr>
              <w:jc w:val="both"/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Техническое обслуживание:</w:t>
            </w:r>
          </w:p>
          <w:p w:rsidR="005408F6" w:rsidRPr="00C55B28" w:rsidRDefault="005408F6" w:rsidP="001050D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:rsidR="005408F6" w:rsidRPr="00C55B28" w:rsidRDefault="005408F6" w:rsidP="001050D5">
            <w:pPr>
              <w:jc w:val="both"/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Осмотр счетчика на наличие пломб и неисправностей;</w:t>
            </w:r>
          </w:p>
          <w:p w:rsidR="005408F6" w:rsidRPr="00C55B28" w:rsidRDefault="005408F6" w:rsidP="001050D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:rsidR="005408F6" w:rsidRPr="00C55B28" w:rsidRDefault="005408F6" w:rsidP="001050D5">
            <w:pPr>
              <w:jc w:val="both"/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Фиксирование показания узла учета;</w:t>
            </w:r>
          </w:p>
          <w:p w:rsidR="005408F6" w:rsidRPr="00C55B28" w:rsidRDefault="005408F6" w:rsidP="001050D5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</w:p>
          <w:p w:rsidR="005408F6" w:rsidRPr="00C55B28" w:rsidRDefault="005408F6" w:rsidP="001050D5">
            <w:pPr>
              <w:jc w:val="both"/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Составление акта по факту без учётного потребления;</w:t>
            </w:r>
          </w:p>
          <w:p w:rsidR="005408F6" w:rsidRPr="00C55B28" w:rsidRDefault="005408F6" w:rsidP="001050D5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:rsidR="005408F6" w:rsidRPr="00C55B28" w:rsidRDefault="005408F6" w:rsidP="001050D5">
            <w:pPr>
              <w:jc w:val="both"/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 xml:space="preserve">Ведение электронного журнала потребления электрической энергии жильцами для контроля потерь электрической энергии в сетях </w:t>
            </w:r>
            <w:r w:rsidR="00652376">
              <w:rPr>
                <w:rFonts w:cstheme="minorHAnsi"/>
                <w:sz w:val="21"/>
                <w:szCs w:val="21"/>
              </w:rPr>
              <w:t>СНТ</w:t>
            </w:r>
            <w:r w:rsidRPr="00C55B28">
              <w:rPr>
                <w:rFonts w:cstheme="minorHAnsi"/>
                <w:sz w:val="21"/>
                <w:szCs w:val="21"/>
              </w:rPr>
              <w:t xml:space="preserve"> (Сопоставление показаний по трансформаторным подстанциям и Пунктом коммерческого учета на опоре 9/33 для контроля потерь).</w:t>
            </w:r>
          </w:p>
          <w:p w:rsidR="00652376" w:rsidRDefault="005408F6" w:rsidP="00652376">
            <w:pPr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 xml:space="preserve">Ежемесячный Отчет по потребленной электрической энергии в </w:t>
            </w:r>
            <w:r w:rsidR="00652376">
              <w:rPr>
                <w:rFonts w:cstheme="minorHAnsi"/>
                <w:sz w:val="21"/>
                <w:szCs w:val="21"/>
              </w:rPr>
              <w:t>СНТ</w:t>
            </w:r>
            <w:r w:rsidRPr="00C55B28">
              <w:rPr>
                <w:rFonts w:cstheme="minorHAnsi"/>
                <w:sz w:val="21"/>
                <w:szCs w:val="21"/>
              </w:rPr>
              <w:t xml:space="preserve"> для передачи показаний в «ТНС</w:t>
            </w:r>
            <w:r w:rsidR="00652376">
              <w:rPr>
                <w:rFonts w:cstheme="minorHAnsi"/>
                <w:sz w:val="20"/>
                <w:szCs w:val="20"/>
              </w:rPr>
              <w:t xml:space="preserve">  </w:t>
            </w:r>
            <w:r w:rsidR="00652376">
              <w:rPr>
                <w:rFonts w:cstheme="minorHAnsi"/>
                <w:sz w:val="21"/>
                <w:szCs w:val="21"/>
              </w:rPr>
              <w:t>энерго» для корректного начисления ДНП</w:t>
            </w:r>
            <w:r w:rsidR="00652376">
              <w:rPr>
                <w:rFonts w:cstheme="minorHAnsi"/>
                <w:color w:val="00B0F0"/>
                <w:sz w:val="21"/>
                <w:szCs w:val="21"/>
              </w:rPr>
              <w:t xml:space="preserve"> и </w:t>
            </w:r>
            <w:r w:rsidR="00652376">
              <w:rPr>
                <w:rFonts w:cstheme="minorHAnsi"/>
                <w:sz w:val="21"/>
                <w:szCs w:val="21"/>
              </w:rPr>
              <w:t>исключения переплат партнерством по общему узлу учета на ПКУ.</w:t>
            </w:r>
          </w:p>
          <w:p w:rsidR="005408F6" w:rsidRPr="00C55B28" w:rsidRDefault="005408F6" w:rsidP="00652376">
            <w:pPr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28" w:rsidRPr="00C55B28" w:rsidRDefault="00C55B28" w:rsidP="001050D5">
            <w:pPr>
              <w:rPr>
                <w:rFonts w:cstheme="minorHAnsi"/>
                <w:b/>
                <w:u w:val="single"/>
              </w:rPr>
            </w:pPr>
            <w:r w:rsidRPr="00C55B28">
              <w:rPr>
                <w:rFonts w:cstheme="minorHAnsi"/>
              </w:rPr>
              <w:t xml:space="preserve">Всего участков в поселке </w:t>
            </w:r>
            <w:r w:rsidRPr="00C55B28">
              <w:rPr>
                <w:rFonts w:cstheme="minorHAnsi"/>
                <w:b/>
                <w:u w:val="single"/>
              </w:rPr>
              <w:t>688</w:t>
            </w:r>
            <w:r w:rsidRPr="00C55B28">
              <w:rPr>
                <w:rFonts w:cstheme="minorHAnsi"/>
              </w:rPr>
              <w:t xml:space="preserve">, за 5 лет установлено 126уу, в среднем по 26уу в год. На сегодняшний день установлено  </w:t>
            </w:r>
            <w:r w:rsidRPr="00C55B28">
              <w:rPr>
                <w:rFonts w:cstheme="minorHAnsi"/>
                <w:b/>
                <w:u w:val="single"/>
              </w:rPr>
              <w:t>428уу.</w:t>
            </w:r>
          </w:p>
          <w:p w:rsidR="005408F6" w:rsidRPr="00C55B28" w:rsidRDefault="005408F6" w:rsidP="001050D5">
            <w:pPr>
              <w:rPr>
                <w:rFonts w:cstheme="minorHAnsi"/>
                <w:sz w:val="21"/>
                <w:szCs w:val="21"/>
              </w:rPr>
            </w:pPr>
            <w:r w:rsidRPr="00C55B28">
              <w:rPr>
                <w:rFonts w:cstheme="minorHAnsi"/>
                <w:sz w:val="21"/>
                <w:szCs w:val="21"/>
              </w:rPr>
              <w:t>За потреблением коммунальных услуг  в</w:t>
            </w:r>
            <w:r w:rsidR="00C55B28" w:rsidRPr="00C55B28">
              <w:rPr>
                <w:rFonts w:cstheme="minorHAnsi"/>
                <w:sz w:val="21"/>
                <w:szCs w:val="21"/>
              </w:rPr>
              <w:t xml:space="preserve"> </w:t>
            </w:r>
            <w:r w:rsidRPr="00C55B28">
              <w:rPr>
                <w:rFonts w:cstheme="minorHAnsi"/>
                <w:sz w:val="21"/>
                <w:szCs w:val="21"/>
              </w:rPr>
              <w:t>т.ч. для определения расходов в денежном выражении необходим контроль. Услуги по контролю и снятию показаний учета приборов электричества предоставляются в размере 30 руб. за 1 прибор учета.</w:t>
            </w:r>
          </w:p>
          <w:p w:rsidR="005408F6" w:rsidRPr="00C55B28" w:rsidRDefault="005408F6" w:rsidP="001050D5">
            <w:pPr>
              <w:rPr>
                <w:rFonts w:cstheme="minorHAnsi"/>
                <w:sz w:val="21"/>
                <w:szCs w:val="21"/>
              </w:rPr>
            </w:pPr>
          </w:p>
          <w:p w:rsidR="005408F6" w:rsidRPr="00C55B28" w:rsidRDefault="005408F6" w:rsidP="001050D5">
            <w:pPr>
              <w:jc w:val="both"/>
              <w:rPr>
                <w:rFonts w:cstheme="minorHAnsi"/>
              </w:rPr>
            </w:pPr>
            <w:r w:rsidRPr="00C55B28">
              <w:rPr>
                <w:rFonts w:cstheme="minorHAnsi"/>
                <w:sz w:val="21"/>
                <w:szCs w:val="21"/>
              </w:rPr>
              <w:t xml:space="preserve"> </w:t>
            </w:r>
            <w:r w:rsidRPr="00C55B28">
              <w:rPr>
                <w:rFonts w:cstheme="minorHAnsi"/>
              </w:rPr>
              <w:t>Стоимость работ, услуг по снятиям показаний приборов учета электроэнергии и определяется согласно актов,</w:t>
            </w:r>
          </w:p>
          <w:p w:rsidR="005408F6" w:rsidRPr="00C55B28" w:rsidRDefault="005408F6" w:rsidP="001050D5">
            <w:pPr>
              <w:rPr>
                <w:rFonts w:cstheme="minorHAnsi"/>
              </w:rPr>
            </w:pPr>
            <w:r w:rsidRPr="00C55B28">
              <w:rPr>
                <w:rFonts w:cstheme="minorHAnsi"/>
              </w:rPr>
              <w:t xml:space="preserve">выполненных работ ежемесячно согласно фактическому количеству приборов учета. </w:t>
            </w:r>
            <w:r w:rsidR="00C55B28" w:rsidRPr="00C55B28">
              <w:rPr>
                <w:rFonts w:cstheme="minorHAnsi"/>
              </w:rPr>
              <w:t>Сумма, указанная в статье расходов, принята с учетом установки в будущем приборов учета.</w:t>
            </w:r>
          </w:p>
          <w:p w:rsidR="005408F6" w:rsidRPr="00C55B28" w:rsidRDefault="005408F6" w:rsidP="001050D5">
            <w:pPr>
              <w:rPr>
                <w:rFonts w:cstheme="minorHAnsi"/>
                <w:sz w:val="21"/>
                <w:szCs w:val="21"/>
              </w:rPr>
            </w:pPr>
          </w:p>
          <w:p w:rsidR="00235BF2" w:rsidRPr="00C55B28" w:rsidRDefault="00235BF2" w:rsidP="001050D5">
            <w:pPr>
              <w:rPr>
                <w:rFonts w:cstheme="minorHAnsi"/>
                <w:sz w:val="21"/>
                <w:szCs w:val="21"/>
              </w:rPr>
            </w:pPr>
          </w:p>
          <w:p w:rsidR="00235BF2" w:rsidRPr="00C55B28" w:rsidRDefault="00235BF2" w:rsidP="001050D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08F6" w:rsidRDefault="005408F6" w:rsidP="001050D5">
            <w:pPr>
              <w:rPr>
                <w:rFonts w:cstheme="minorHAnsi"/>
              </w:rPr>
            </w:pPr>
          </w:p>
        </w:tc>
      </w:tr>
      <w:tr w:rsidR="00884BAF" w:rsidTr="00652376">
        <w:trPr>
          <w:trHeight w:val="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4BAF" w:rsidRPr="00173970" w:rsidRDefault="00884BAF" w:rsidP="00884BA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73970">
              <w:rPr>
                <w:rFonts w:cstheme="minorHAnsi"/>
                <w:b/>
                <w:bCs/>
              </w:rPr>
              <w:t>2.20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AF" w:rsidRPr="00173970" w:rsidRDefault="00884BAF" w:rsidP="00884BA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73970">
              <w:rPr>
                <w:rFonts w:cstheme="minorHAnsi"/>
                <w:b/>
                <w:bCs/>
                <w:sz w:val="20"/>
                <w:szCs w:val="20"/>
              </w:rPr>
              <w:t xml:space="preserve">Электроснабжение (помещение охраны,ТКО, зон отдыха, уличное, объектов в целях </w:t>
            </w:r>
            <w:r w:rsidRPr="00173970">
              <w:rPr>
                <w:rFonts w:cstheme="minorHAnsi"/>
                <w:b/>
                <w:bCs/>
                <w:sz w:val="20"/>
                <w:szCs w:val="20"/>
              </w:rPr>
              <w:lastRenderedPageBreak/>
              <w:t>водоснабжения, станция водоподготовки). Сетевые потери, холостой ход трансформаторов</w:t>
            </w:r>
            <w:r w:rsidRPr="00173970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4BAF" w:rsidRPr="00173970" w:rsidRDefault="00884BAF" w:rsidP="00884BAF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  <w:r w:rsidRPr="00173970">
              <w:rPr>
                <w:rFonts w:cstheme="minorHAnsi"/>
              </w:rPr>
              <w:lastRenderedPageBreak/>
              <w:t>395000,00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AF" w:rsidRPr="00173970" w:rsidRDefault="00884BAF" w:rsidP="00884BA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73970">
              <w:rPr>
                <w:rFonts w:cstheme="minorHAnsi"/>
              </w:rPr>
              <w:t>32 917,00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AF" w:rsidRPr="00173970" w:rsidRDefault="00884BAF" w:rsidP="000D7D2D">
            <w:pPr>
              <w:rPr>
                <w:rFonts w:cstheme="minorHAnsi"/>
              </w:rPr>
            </w:pPr>
            <w:r w:rsidRPr="00173970">
              <w:rPr>
                <w:rFonts w:cstheme="minorHAnsi"/>
              </w:rPr>
              <w:t xml:space="preserve">Уличное освещение (включая освещение площадки для сбора ТКО), электроснабжение насосной </w:t>
            </w:r>
            <w:r w:rsidRPr="00173970">
              <w:rPr>
                <w:rFonts w:cstheme="minorHAnsi"/>
              </w:rPr>
              <w:lastRenderedPageBreak/>
              <w:t>станции и автоматики водонапорной башни, электроснабжение помещение охраны, электроснабжение детской площадки, естественные потери, возникающие в объектах электросетевого хозяйства при передаче электроэнергии.</w:t>
            </w:r>
          </w:p>
          <w:p w:rsidR="00884BAF" w:rsidRPr="00173970" w:rsidRDefault="00884BAF" w:rsidP="000D7D2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AF" w:rsidRPr="00173970" w:rsidRDefault="00884BAF" w:rsidP="000D7D2D">
            <w:pPr>
              <w:rPr>
                <w:rFonts w:cstheme="minorHAnsi"/>
              </w:rPr>
            </w:pPr>
            <w:r w:rsidRPr="00173970">
              <w:rPr>
                <w:rFonts w:cstheme="minorHAnsi"/>
              </w:rPr>
              <w:lastRenderedPageBreak/>
              <w:t xml:space="preserve">СНТ обязано оплачивать ТНС «Энерго» по общему узлу учета до 15 числа каждого месяца.  И при неоплате начисляется пеня – 1/300 ставки рефинансирования за каждый день просрочки (ст.395 ГК РФ). </w:t>
            </w:r>
          </w:p>
          <w:p w:rsidR="00884BAF" w:rsidRPr="00173970" w:rsidRDefault="00884BAF" w:rsidP="000D7D2D">
            <w:pPr>
              <w:rPr>
                <w:rFonts w:cstheme="minorHAnsi"/>
              </w:rPr>
            </w:pPr>
            <w:r w:rsidRPr="00173970">
              <w:rPr>
                <w:rFonts w:cstheme="minorHAnsi"/>
              </w:rPr>
              <w:lastRenderedPageBreak/>
              <w:t>Сетевые потери составляют до 4 %;</w:t>
            </w:r>
          </w:p>
          <w:p w:rsidR="00884BAF" w:rsidRPr="00173970" w:rsidRDefault="00884BAF" w:rsidP="000D7D2D">
            <w:pPr>
              <w:rPr>
                <w:rFonts w:cstheme="minorHAnsi"/>
              </w:rPr>
            </w:pPr>
            <w:r w:rsidRPr="00173970">
              <w:rPr>
                <w:rFonts w:cstheme="minorHAnsi"/>
              </w:rPr>
              <w:t>Небаланс по узлам учета  (потери и безучетное потребление) – до 3%;</w:t>
            </w:r>
          </w:p>
          <w:p w:rsidR="00884BAF" w:rsidRPr="00173970" w:rsidRDefault="00884BAF" w:rsidP="000D7D2D">
            <w:pPr>
              <w:rPr>
                <w:rFonts w:cstheme="minorHAnsi"/>
              </w:rPr>
            </w:pPr>
            <w:r w:rsidRPr="00173970">
              <w:rPr>
                <w:rFonts w:cstheme="minorHAnsi"/>
              </w:rPr>
              <w:t>Стоимость потерь   ээ от  собственников, которые не перешли на прямые договора с «ТНС Энерго» и не платят за потребленную ээ .</w:t>
            </w:r>
          </w:p>
          <w:p w:rsidR="00884BAF" w:rsidRPr="00173970" w:rsidRDefault="00884BAF" w:rsidP="000D7D2D">
            <w:pPr>
              <w:rPr>
                <w:rFonts w:cstheme="minorHAnsi"/>
              </w:rPr>
            </w:pPr>
          </w:p>
          <w:p w:rsidR="00884BAF" w:rsidRPr="00173970" w:rsidRDefault="00884BAF" w:rsidP="000D7D2D">
            <w:pPr>
              <w:rPr>
                <w:rFonts w:cstheme="minorHAnsi"/>
              </w:rPr>
            </w:pPr>
            <w:r w:rsidRPr="00173970">
              <w:rPr>
                <w:rFonts w:cstheme="minorHAnsi"/>
              </w:rPr>
              <w:t>На сегодняшний день установлено 178 светильников уличного освещения увеличение расходов на электроснабжение неизбежно.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4BAF" w:rsidRDefault="00884BAF" w:rsidP="000D7D2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lastRenderedPageBreak/>
              <w:t> </w:t>
            </w:r>
          </w:p>
        </w:tc>
      </w:tr>
      <w:tr w:rsidR="00740E79" w:rsidTr="00652376">
        <w:trPr>
          <w:trHeight w:val="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E79" w:rsidRPr="00C55B28" w:rsidRDefault="00740E79" w:rsidP="001050D5">
            <w:pPr>
              <w:rPr>
                <w:rFonts w:cstheme="minorHAnsi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79" w:rsidRPr="00C55B28" w:rsidRDefault="00740E79" w:rsidP="001050D5">
            <w:pPr>
              <w:rPr>
                <w:rFonts w:cstheme="minorHAnsi"/>
                <w:b/>
                <w:bCs/>
              </w:rPr>
            </w:pPr>
            <w:r w:rsidRPr="00C55B28">
              <w:rPr>
                <w:rFonts w:cstheme="minorHAnsi"/>
                <w:b/>
                <w:bCs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E79" w:rsidRPr="00C55B28" w:rsidRDefault="00884BAF" w:rsidP="001050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1 013 117,60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79" w:rsidRPr="00C55B28" w:rsidRDefault="00884BAF" w:rsidP="001050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84 426,47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79" w:rsidRPr="00C55B28" w:rsidRDefault="00740E79" w:rsidP="001050D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79" w:rsidRPr="00C55B28" w:rsidRDefault="00740E79" w:rsidP="001050D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0E79" w:rsidRPr="00C55B28" w:rsidRDefault="00740E79" w:rsidP="001050D5">
            <w:pPr>
              <w:rPr>
                <w:rFonts w:cstheme="minorHAnsi"/>
              </w:rPr>
            </w:pPr>
          </w:p>
        </w:tc>
      </w:tr>
    </w:tbl>
    <w:p w:rsidR="005408F6" w:rsidRDefault="005408F6" w:rsidP="005408F6">
      <w:pPr>
        <w:pStyle w:val="2"/>
        <w:rPr>
          <w:rFonts w:asciiTheme="minorHAnsi" w:hAnsiTheme="minorHAnsi" w:cs="Segoe UI Emoji"/>
        </w:rPr>
      </w:pPr>
    </w:p>
    <w:p w:rsidR="005408F6" w:rsidRDefault="005408F6" w:rsidP="005408F6">
      <w:pPr>
        <w:pStyle w:val="2"/>
      </w:pPr>
      <w:r>
        <w:rPr>
          <w:rFonts w:ascii="Segoe UI Emoji" w:hAnsi="Segoe UI Emoji" w:cs="Segoe UI Emoji"/>
        </w:rPr>
        <w:t>📌</w:t>
      </w:r>
      <w:r>
        <w:t xml:space="preserve"> Обоснование включения расходов на содержание электросетевого комплекса и контроль потерь в смету </w:t>
      </w:r>
      <w:r w:rsidR="00C55B28">
        <w:t>СНТ</w:t>
      </w:r>
    </w:p>
    <w:p w:rsidR="005408F6" w:rsidRDefault="00423B95" w:rsidP="005408F6">
      <w:r>
        <w:pict w14:anchorId="0F3A8FC5">
          <v:rect id="_x0000_i1026" style="width:0;height:1.5pt" o:hralign="center" o:hrstd="t" o:hr="t" fillcolor="#a0a0a0" stroked="f"/>
        </w:pict>
      </w:r>
    </w:p>
    <w:p w:rsidR="005408F6" w:rsidRDefault="005408F6" w:rsidP="005408F6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1. Объекты, находящиеся в зоне ответственности </w:t>
      </w:r>
      <w:r w:rsidR="00C55B28">
        <w:t>СНТ</w:t>
      </w:r>
    </w:p>
    <w:p w:rsidR="005408F6" w:rsidRDefault="005408F6" w:rsidP="005408F6">
      <w:pPr>
        <w:pStyle w:val="ac"/>
      </w:pPr>
      <w:r>
        <w:t>Система электроснабжения поселка включает:</w:t>
      </w:r>
    </w:p>
    <w:p w:rsidR="005408F6" w:rsidRDefault="005408F6" w:rsidP="005408F6">
      <w:pPr>
        <w:pStyle w:val="ac"/>
        <w:numPr>
          <w:ilvl w:val="0"/>
          <w:numId w:val="20"/>
        </w:numPr>
      </w:pPr>
      <w:r>
        <w:rPr>
          <w:rStyle w:val="ae"/>
        </w:rPr>
        <w:t>линии электропередачи ВЛЗ-10 кВ, ВЛЗ-0,4 кВ</w:t>
      </w:r>
      <w:r>
        <w:t>;</w:t>
      </w:r>
    </w:p>
    <w:p w:rsidR="005408F6" w:rsidRDefault="005408F6" w:rsidP="005408F6">
      <w:pPr>
        <w:pStyle w:val="ac"/>
        <w:numPr>
          <w:ilvl w:val="0"/>
          <w:numId w:val="20"/>
        </w:numPr>
      </w:pPr>
      <w:r>
        <w:rPr>
          <w:rStyle w:val="ae"/>
        </w:rPr>
        <w:t>разрядники, опоры, ответвления, СИП-провода</w:t>
      </w:r>
      <w:r>
        <w:t>;</w:t>
      </w:r>
    </w:p>
    <w:p w:rsidR="005408F6" w:rsidRDefault="005408F6" w:rsidP="005408F6">
      <w:pPr>
        <w:pStyle w:val="ac"/>
        <w:numPr>
          <w:ilvl w:val="0"/>
          <w:numId w:val="20"/>
        </w:numPr>
      </w:pPr>
      <w:r>
        <w:rPr>
          <w:rStyle w:val="ae"/>
        </w:rPr>
        <w:t>3 БКТП по 400 кВА</w:t>
      </w:r>
      <w:r>
        <w:t>;</w:t>
      </w:r>
    </w:p>
    <w:p w:rsidR="005408F6" w:rsidRDefault="005408F6" w:rsidP="005408F6">
      <w:pPr>
        <w:pStyle w:val="ac"/>
        <w:numPr>
          <w:ilvl w:val="0"/>
          <w:numId w:val="20"/>
        </w:numPr>
      </w:pPr>
      <w:r>
        <w:rPr>
          <w:rStyle w:val="ae"/>
        </w:rPr>
        <w:t>Пункт коммерческого учёта (ПКУ-10)</w:t>
      </w:r>
      <w:r>
        <w:t>;</w:t>
      </w:r>
    </w:p>
    <w:p w:rsidR="005408F6" w:rsidRDefault="00C55B28" w:rsidP="005408F6">
      <w:pPr>
        <w:pStyle w:val="ac"/>
        <w:numPr>
          <w:ilvl w:val="0"/>
          <w:numId w:val="20"/>
        </w:numPr>
      </w:pPr>
      <w:r>
        <w:rPr>
          <w:rStyle w:val="ae"/>
        </w:rPr>
        <w:t>П</w:t>
      </w:r>
      <w:r w:rsidR="005408F6">
        <w:rPr>
          <w:rStyle w:val="ae"/>
        </w:rPr>
        <w:t>рибор</w:t>
      </w:r>
      <w:r>
        <w:rPr>
          <w:rStyle w:val="ae"/>
        </w:rPr>
        <w:t>ы</w:t>
      </w:r>
      <w:r w:rsidR="005408F6">
        <w:rPr>
          <w:rStyle w:val="ae"/>
        </w:rPr>
        <w:t xml:space="preserve"> учёта электроэнергии</w:t>
      </w:r>
      <w:r>
        <w:t>, установленные</w:t>
      </w:r>
      <w:r w:rsidR="005408F6">
        <w:t xml:space="preserve"> в местах общего пользования.</w:t>
      </w:r>
    </w:p>
    <w:p w:rsidR="005408F6" w:rsidRDefault="005408F6" w:rsidP="005408F6">
      <w:pPr>
        <w:pStyle w:val="ac"/>
      </w:pPr>
      <w:r>
        <w:rPr>
          <w:rFonts w:ascii="Segoe UI Emoji" w:hAnsi="Segoe UI Emoji" w:cs="Segoe UI Emoji"/>
        </w:rPr>
        <w:lastRenderedPageBreak/>
        <w:t>📌</w:t>
      </w:r>
      <w:r>
        <w:t xml:space="preserve"> Всё это является </w:t>
      </w:r>
      <w:r>
        <w:rPr>
          <w:rStyle w:val="ae"/>
        </w:rPr>
        <w:t>инженерной инфраструктурой общего пользования</w:t>
      </w:r>
      <w:r>
        <w:t xml:space="preserve">, которую необходимо содержать, обслуживать и ремонтировать, что прямо предусмотрено </w:t>
      </w:r>
      <w:r>
        <w:rPr>
          <w:rStyle w:val="ae"/>
        </w:rPr>
        <w:t>ФЗ №217</w:t>
      </w:r>
      <w:r>
        <w:t>.</w:t>
      </w:r>
    </w:p>
    <w:p w:rsidR="005408F6" w:rsidRDefault="00423B95" w:rsidP="005408F6">
      <w:r>
        <w:pict w14:anchorId="54AA2EAA">
          <v:rect id="_x0000_i1027" style="width:0;height:1.5pt" o:hralign="center" o:hrstd="t" o:hr="t" fillcolor="#a0a0a0" stroked="f"/>
        </w:pict>
      </w:r>
    </w:p>
    <w:p w:rsidR="005408F6" w:rsidRDefault="005408F6" w:rsidP="00C55B28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</w:t>
      </w:r>
      <w:r w:rsidR="00D14A9E">
        <w:t>2.</w:t>
      </w:r>
    </w:p>
    <w:p w:rsidR="005408F6" w:rsidRDefault="005408F6" w:rsidP="005408F6">
      <w:pPr>
        <w:pStyle w:val="4"/>
      </w:pPr>
      <w:r>
        <w:rPr>
          <w:rFonts w:ascii="Segoe UI Emoji" w:hAnsi="Segoe UI Emoji" w:cs="Segoe UI Emoji"/>
        </w:rPr>
        <w:t>✅</w:t>
      </w:r>
      <w:r>
        <w:t xml:space="preserve"> Обслуживание приборов учета:</w:t>
      </w:r>
    </w:p>
    <w:p w:rsidR="005408F6" w:rsidRDefault="005408F6" w:rsidP="005408F6">
      <w:pPr>
        <w:pStyle w:val="ac"/>
        <w:numPr>
          <w:ilvl w:val="0"/>
          <w:numId w:val="22"/>
        </w:numPr>
      </w:pPr>
      <w:r>
        <w:rPr>
          <w:rStyle w:val="ae"/>
        </w:rPr>
        <w:t>осмотр счетчиков</w:t>
      </w:r>
      <w:r>
        <w:t>;</w:t>
      </w:r>
    </w:p>
    <w:p w:rsidR="005408F6" w:rsidRDefault="005408F6" w:rsidP="005408F6">
      <w:pPr>
        <w:pStyle w:val="ac"/>
        <w:numPr>
          <w:ilvl w:val="0"/>
          <w:numId w:val="22"/>
        </w:numPr>
      </w:pPr>
      <w:r>
        <w:t>контроль наличия пломб и признаков вмешательства;</w:t>
      </w:r>
    </w:p>
    <w:p w:rsidR="005408F6" w:rsidRDefault="005408F6" w:rsidP="005408F6">
      <w:pPr>
        <w:pStyle w:val="ac"/>
        <w:numPr>
          <w:ilvl w:val="0"/>
          <w:numId w:val="22"/>
        </w:numPr>
      </w:pPr>
      <w:r>
        <w:t xml:space="preserve">ежемесячное </w:t>
      </w:r>
      <w:r>
        <w:rPr>
          <w:rStyle w:val="ae"/>
        </w:rPr>
        <w:t>фиксирование показаний</w:t>
      </w:r>
      <w:r>
        <w:t>, ведение электронного журнала;</w:t>
      </w:r>
    </w:p>
    <w:p w:rsidR="005408F6" w:rsidRDefault="005408F6" w:rsidP="005408F6">
      <w:pPr>
        <w:pStyle w:val="ac"/>
        <w:numPr>
          <w:ilvl w:val="0"/>
          <w:numId w:val="22"/>
        </w:numPr>
      </w:pPr>
      <w:r>
        <w:rPr>
          <w:rStyle w:val="ae"/>
        </w:rPr>
        <w:t>сопоставление показаний по ПКУ, ТП и счетчикам на границе участков</w:t>
      </w:r>
      <w:r>
        <w:t>;</w:t>
      </w:r>
    </w:p>
    <w:p w:rsidR="005408F6" w:rsidRDefault="005408F6" w:rsidP="005408F6">
      <w:pPr>
        <w:pStyle w:val="ac"/>
        <w:numPr>
          <w:ilvl w:val="0"/>
          <w:numId w:val="22"/>
        </w:numPr>
      </w:pPr>
      <w:r>
        <w:rPr>
          <w:rStyle w:val="ae"/>
        </w:rPr>
        <w:t>формирование отчета</w:t>
      </w:r>
      <w:r>
        <w:t xml:space="preserve"> по потреблению для ТНС «Энерго»;</w:t>
      </w:r>
    </w:p>
    <w:p w:rsidR="005408F6" w:rsidRDefault="005408F6" w:rsidP="005408F6">
      <w:pPr>
        <w:pStyle w:val="ac"/>
        <w:numPr>
          <w:ilvl w:val="0"/>
          <w:numId w:val="22"/>
        </w:numPr>
      </w:pPr>
      <w:r>
        <w:t xml:space="preserve">работа по 30 руб. за </w:t>
      </w:r>
      <w:r w:rsidR="00C55B28">
        <w:t xml:space="preserve">1 </w:t>
      </w:r>
      <w:r>
        <w:t xml:space="preserve">прибор — по </w:t>
      </w:r>
      <w:r>
        <w:rPr>
          <w:rStyle w:val="ae"/>
        </w:rPr>
        <w:t>фактическому количеству, подтвержденному актами</w:t>
      </w:r>
      <w:r>
        <w:t>.</w:t>
      </w:r>
    </w:p>
    <w:p w:rsidR="005408F6" w:rsidRDefault="005408F6" w:rsidP="005408F6">
      <w:pPr>
        <w:pStyle w:val="ac"/>
      </w:pPr>
      <w:r>
        <w:rPr>
          <w:rFonts w:ascii="Segoe UI Emoji" w:hAnsi="Segoe UI Emoji" w:cs="Segoe UI Emoji"/>
        </w:rPr>
        <w:t>📌</w:t>
      </w:r>
      <w:r>
        <w:t xml:space="preserve"> Это необходимо для:</w:t>
      </w:r>
    </w:p>
    <w:p w:rsidR="005408F6" w:rsidRDefault="005408F6" w:rsidP="005408F6">
      <w:pPr>
        <w:pStyle w:val="ac"/>
        <w:numPr>
          <w:ilvl w:val="0"/>
          <w:numId w:val="23"/>
        </w:numPr>
      </w:pPr>
      <w:r>
        <w:t xml:space="preserve">предотвращения </w:t>
      </w:r>
      <w:r>
        <w:rPr>
          <w:rStyle w:val="ae"/>
        </w:rPr>
        <w:t>недоимок и переплат</w:t>
      </w:r>
      <w:r>
        <w:t>;</w:t>
      </w:r>
    </w:p>
    <w:p w:rsidR="005408F6" w:rsidRDefault="005408F6" w:rsidP="005408F6">
      <w:pPr>
        <w:pStyle w:val="ac"/>
        <w:numPr>
          <w:ilvl w:val="0"/>
          <w:numId w:val="23"/>
        </w:numPr>
      </w:pPr>
      <w:r>
        <w:t>точного начисления по общему узлу учёта;</w:t>
      </w:r>
    </w:p>
    <w:p w:rsidR="005408F6" w:rsidRDefault="005408F6" w:rsidP="005408F6">
      <w:pPr>
        <w:pStyle w:val="ac"/>
        <w:numPr>
          <w:ilvl w:val="0"/>
          <w:numId w:val="23"/>
        </w:numPr>
      </w:pPr>
      <w:r>
        <w:rPr>
          <w:rStyle w:val="ae"/>
        </w:rPr>
        <w:t>выявления потерь</w:t>
      </w:r>
      <w:r>
        <w:t xml:space="preserve"> и несанкционированного потребления.</w:t>
      </w:r>
    </w:p>
    <w:p w:rsidR="005408F6" w:rsidRDefault="00423B95" w:rsidP="005408F6">
      <w:r>
        <w:pict w14:anchorId="18CABAB0">
          <v:rect id="_x0000_i1028" style="width:0;height:1.5pt" o:hralign="center" o:hrstd="t" o:hr="t" fillcolor="#a0a0a0" stroked="f"/>
        </w:pict>
      </w:r>
    </w:p>
    <w:p w:rsidR="005408F6" w:rsidRDefault="005408F6" w:rsidP="005408F6">
      <w:pPr>
        <w:pStyle w:val="4"/>
      </w:pPr>
      <w:r>
        <w:rPr>
          <w:rFonts w:ascii="Segoe UI Emoji" w:hAnsi="Segoe UI Emoji" w:cs="Segoe UI Emoji"/>
        </w:rPr>
        <w:t>✅</w:t>
      </w:r>
      <w:r>
        <w:t xml:space="preserve"> Аварийное обслуживание:</w:t>
      </w:r>
    </w:p>
    <w:p w:rsidR="005408F6" w:rsidRDefault="005408F6" w:rsidP="005408F6">
      <w:pPr>
        <w:pStyle w:val="ac"/>
        <w:numPr>
          <w:ilvl w:val="0"/>
          <w:numId w:val="24"/>
        </w:numPr>
      </w:pPr>
      <w:r>
        <w:rPr>
          <w:rStyle w:val="ae"/>
        </w:rPr>
        <w:t>оперативный выезд, диагностика, настройка оборудования</w:t>
      </w:r>
      <w:r>
        <w:t>;</w:t>
      </w:r>
    </w:p>
    <w:p w:rsidR="005408F6" w:rsidRDefault="005408F6" w:rsidP="005408F6">
      <w:pPr>
        <w:pStyle w:val="ac"/>
        <w:numPr>
          <w:ilvl w:val="0"/>
          <w:numId w:val="24"/>
        </w:numPr>
      </w:pPr>
      <w:r>
        <w:t>устранение последствий скачков, обрывов, повреждений изоляции и коротких замыканий;</w:t>
      </w:r>
    </w:p>
    <w:p w:rsidR="005408F6" w:rsidRDefault="005408F6" w:rsidP="005408F6">
      <w:pPr>
        <w:pStyle w:val="ac"/>
        <w:numPr>
          <w:ilvl w:val="0"/>
          <w:numId w:val="24"/>
        </w:numPr>
      </w:pPr>
      <w:r>
        <w:t xml:space="preserve">использование </w:t>
      </w:r>
      <w:r>
        <w:rPr>
          <w:rStyle w:val="ae"/>
        </w:rPr>
        <w:t>спецтехники (вышки)</w:t>
      </w:r>
      <w:r>
        <w:t xml:space="preserve"> при осмотрах и ремонте линий и ТП;</w:t>
      </w:r>
    </w:p>
    <w:p w:rsidR="005408F6" w:rsidRDefault="005408F6" w:rsidP="005408F6">
      <w:pPr>
        <w:pStyle w:val="ac"/>
        <w:numPr>
          <w:ilvl w:val="0"/>
          <w:numId w:val="24"/>
        </w:numPr>
      </w:pPr>
      <w:r>
        <w:t xml:space="preserve">составление актов с перечнем выполненных работ и материалов — </w:t>
      </w:r>
      <w:r>
        <w:rPr>
          <w:rStyle w:val="ae"/>
        </w:rPr>
        <w:t>по факту</w:t>
      </w:r>
      <w:r>
        <w:t>.</w:t>
      </w:r>
    </w:p>
    <w:p w:rsidR="005408F6" w:rsidRDefault="005408F6" w:rsidP="005408F6">
      <w:pPr>
        <w:pStyle w:val="ac"/>
      </w:pPr>
      <w:r>
        <w:rPr>
          <w:rFonts w:ascii="Segoe UI Emoji" w:hAnsi="Segoe UI Emoji" w:cs="Segoe UI Emoji"/>
        </w:rPr>
        <w:lastRenderedPageBreak/>
        <w:t>📌</w:t>
      </w:r>
      <w:r>
        <w:t xml:space="preserve"> Это обеспечивает </w:t>
      </w:r>
      <w:r>
        <w:rPr>
          <w:rStyle w:val="ae"/>
        </w:rPr>
        <w:t>непрерывность электроснабжения</w:t>
      </w:r>
      <w:r>
        <w:t xml:space="preserve"> в случае непредвиденных ситуаций.</w:t>
      </w:r>
    </w:p>
    <w:p w:rsidR="005408F6" w:rsidRDefault="00423B95" w:rsidP="005408F6">
      <w:r>
        <w:pict w14:anchorId="3468A6EA">
          <v:rect id="_x0000_i1029" style="width:0;height:1.5pt" o:hralign="center" o:hrstd="t" o:hr="t" fillcolor="#a0a0a0" stroked="f"/>
        </w:pict>
      </w:r>
    </w:p>
    <w:p w:rsidR="005408F6" w:rsidRDefault="005408F6" w:rsidP="005408F6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3. Законодательная база</w:t>
      </w:r>
    </w:p>
    <w:p w:rsidR="005408F6" w:rsidRDefault="005408F6" w:rsidP="005408F6">
      <w:pPr>
        <w:pStyle w:val="ac"/>
      </w:pPr>
      <w:r>
        <w:t>Все работы и расходы обоснованы следующими положениями: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9553"/>
      </w:tblGrid>
      <w:tr w:rsidR="005408F6" w:rsidTr="005408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408F6" w:rsidRDefault="00540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Норма закона</w:t>
            </w:r>
          </w:p>
        </w:tc>
        <w:tc>
          <w:tcPr>
            <w:tcW w:w="0" w:type="auto"/>
            <w:vAlign w:val="center"/>
            <w:hideMark/>
          </w:tcPr>
          <w:p w:rsidR="005408F6" w:rsidRDefault="00540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Пояснение</w:t>
            </w:r>
          </w:p>
        </w:tc>
      </w:tr>
      <w:tr w:rsidR="005408F6" w:rsidTr="005408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08F6" w:rsidRDefault="005408F6">
            <w:r>
              <w:rPr>
                <w:rStyle w:val="ae"/>
              </w:rPr>
              <w:t>п. 9 ст. 18 ФЗ-217</w:t>
            </w:r>
          </w:p>
        </w:tc>
        <w:tc>
          <w:tcPr>
            <w:tcW w:w="0" w:type="auto"/>
            <w:vAlign w:val="center"/>
            <w:hideMark/>
          </w:tcPr>
          <w:p w:rsidR="005408F6" w:rsidRDefault="005408F6">
            <w:r>
              <w:t>Членские взносы включают расходы на содержание инфраструктуры общего пользования</w:t>
            </w:r>
          </w:p>
        </w:tc>
      </w:tr>
      <w:tr w:rsidR="005408F6" w:rsidTr="005408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08F6" w:rsidRDefault="005408F6">
            <w:r>
              <w:rPr>
                <w:rStyle w:val="ae"/>
              </w:rPr>
              <w:t>пп. 17, 21, 22 ч. 1 ст. 17 ФЗ-217</w:t>
            </w:r>
          </w:p>
        </w:tc>
        <w:tc>
          <w:tcPr>
            <w:tcW w:w="0" w:type="auto"/>
            <w:vAlign w:val="center"/>
            <w:hideMark/>
          </w:tcPr>
          <w:p w:rsidR="005408F6" w:rsidRDefault="005408F6">
            <w:r>
              <w:t>Предусмотрены работы по обеспечению инженерных систем, безопасности и контроля</w:t>
            </w:r>
          </w:p>
        </w:tc>
      </w:tr>
      <w:tr w:rsidR="005408F6" w:rsidTr="005408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08F6" w:rsidRDefault="005408F6">
            <w:r>
              <w:rPr>
                <w:rStyle w:val="ae"/>
              </w:rPr>
              <w:t>п. 5 ч. 1 ст. 14 ФЗ-217</w:t>
            </w:r>
          </w:p>
        </w:tc>
        <w:tc>
          <w:tcPr>
            <w:tcW w:w="0" w:type="auto"/>
            <w:vAlign w:val="center"/>
            <w:hideMark/>
          </w:tcPr>
          <w:p w:rsidR="005408F6" w:rsidRDefault="005408F6" w:rsidP="00D14A9E">
            <w:r>
              <w:t xml:space="preserve">Инженерные коммуникации — часть общего имущества, обслуживаются за счёт </w:t>
            </w:r>
            <w:r w:rsidR="00D14A9E">
              <w:t>СНТ</w:t>
            </w:r>
          </w:p>
        </w:tc>
      </w:tr>
      <w:tr w:rsidR="005408F6" w:rsidTr="005408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08F6" w:rsidRDefault="005408F6">
            <w:r>
              <w:rPr>
                <w:rStyle w:val="ae"/>
              </w:rPr>
              <w:t>ПП РФ № 442 от 04.05.2012 г.</w:t>
            </w:r>
          </w:p>
        </w:tc>
        <w:tc>
          <w:tcPr>
            <w:tcW w:w="0" w:type="auto"/>
            <w:vAlign w:val="center"/>
            <w:hideMark/>
          </w:tcPr>
          <w:p w:rsidR="005408F6" w:rsidRDefault="005408F6">
            <w:r>
              <w:t>Основание для отключения потребителей при безучетном или несанкционированном подключении</w:t>
            </w:r>
          </w:p>
        </w:tc>
      </w:tr>
    </w:tbl>
    <w:p w:rsidR="005408F6" w:rsidRDefault="00423B95" w:rsidP="005408F6">
      <w:r>
        <w:pict w14:anchorId="2DD82298">
          <v:rect id="_x0000_i1030" style="width:0;height:1.5pt" o:hralign="center" o:hrstd="t" o:hr="t" fillcolor="#a0a0a0" stroked="f"/>
        </w:pict>
      </w:r>
    </w:p>
    <w:p w:rsidR="005408F6" w:rsidRDefault="005408F6" w:rsidP="005408F6">
      <w:pPr>
        <w:pStyle w:val="3"/>
      </w:pPr>
      <w:r>
        <w:rPr>
          <w:rFonts w:ascii="Segoe UI Emoji" w:hAnsi="Segoe UI Emoji" w:cs="Segoe UI Emoji"/>
        </w:rPr>
        <w:t>📍</w:t>
      </w:r>
      <w:r>
        <w:t xml:space="preserve"> </w:t>
      </w:r>
      <w:r w:rsidR="00D14A9E">
        <w:t>Объясняем</w:t>
      </w:r>
      <w:r>
        <w:t xml:space="preserve"> жителям просто:</w:t>
      </w:r>
    </w:p>
    <w:p w:rsidR="005408F6" w:rsidRDefault="005408F6" w:rsidP="005408F6">
      <w:pPr>
        <w:pStyle w:val="ac"/>
      </w:pPr>
      <w:r>
        <w:t xml:space="preserve">У нас электросети, трансформаторы, опоры, приборы учета — это </w:t>
      </w:r>
      <w:r>
        <w:rPr>
          <w:rStyle w:val="ae"/>
        </w:rPr>
        <w:t>не чья-то частная ответственность</w:t>
      </w:r>
      <w:r>
        <w:t xml:space="preserve">, а </w:t>
      </w:r>
      <w:r>
        <w:rPr>
          <w:rStyle w:val="ae"/>
        </w:rPr>
        <w:t>наше общее имущество</w:t>
      </w:r>
      <w:r>
        <w:t>.</w:t>
      </w:r>
      <w:r>
        <w:br/>
        <w:t xml:space="preserve">Без регулярного обслуживания оно </w:t>
      </w:r>
      <w:r>
        <w:rPr>
          <w:rStyle w:val="ae"/>
        </w:rPr>
        <w:t>ломается, искрит, может привести к пожарам, отключениям, утечкам энергии и штрафам</w:t>
      </w:r>
      <w:r>
        <w:t>.</w:t>
      </w:r>
      <w:r>
        <w:br/>
        <w:t xml:space="preserve">Мы не просто платим за свет — мы </w:t>
      </w:r>
      <w:r>
        <w:rPr>
          <w:rStyle w:val="ae"/>
        </w:rPr>
        <w:t>обеспечиваем, чтобы он был у всех и всегда, стабильно и законно</w:t>
      </w:r>
      <w:r>
        <w:t>.</w:t>
      </w:r>
      <w:r>
        <w:br/>
        <w:t xml:space="preserve">А если кто-то ворует электроэнергию — мы </w:t>
      </w:r>
      <w:r>
        <w:rPr>
          <w:rStyle w:val="ae"/>
        </w:rPr>
        <w:t>через показания приборов и ПКУ это видим</w:t>
      </w:r>
      <w:r>
        <w:t>.</w:t>
      </w:r>
    </w:p>
    <w:p w:rsidR="005408F6" w:rsidRDefault="00423B95" w:rsidP="005408F6">
      <w:r>
        <w:pict w14:anchorId="57B3F4EA">
          <v:rect id="_x0000_i1031" style="width:0;height:1.5pt" o:hralign="center" o:hrstd="t" o:hr="t" fillcolor="#a0a0a0" stroked="f"/>
        </w:pict>
      </w:r>
    </w:p>
    <w:p w:rsidR="005408F6" w:rsidRDefault="005408F6" w:rsidP="005408F6">
      <w:pPr>
        <w:pStyle w:val="3"/>
      </w:pPr>
      <w:r>
        <w:rPr>
          <w:rFonts w:ascii="Segoe UI Emoji" w:hAnsi="Segoe UI Emoji" w:cs="Segoe UI Emoji"/>
        </w:rPr>
        <w:t>✅</w:t>
      </w:r>
      <w:r>
        <w:t xml:space="preserve"> Итог</w:t>
      </w:r>
    </w:p>
    <w:p w:rsidR="005408F6" w:rsidRDefault="005408F6" w:rsidP="005408F6">
      <w:pPr>
        <w:pStyle w:val="ac"/>
        <w:numPr>
          <w:ilvl w:val="0"/>
          <w:numId w:val="25"/>
        </w:numPr>
      </w:pPr>
      <w:r>
        <w:lastRenderedPageBreak/>
        <w:t>Электросетевое хозяйство требует:</w:t>
      </w:r>
    </w:p>
    <w:p w:rsidR="005408F6" w:rsidRDefault="005408F6" w:rsidP="005408F6">
      <w:pPr>
        <w:pStyle w:val="ac"/>
        <w:numPr>
          <w:ilvl w:val="1"/>
          <w:numId w:val="25"/>
        </w:numPr>
      </w:pPr>
      <w:r>
        <w:rPr>
          <w:rStyle w:val="ae"/>
        </w:rPr>
        <w:t>планового обслуживания</w:t>
      </w:r>
      <w:r>
        <w:t>,</w:t>
      </w:r>
    </w:p>
    <w:p w:rsidR="005408F6" w:rsidRDefault="005408F6" w:rsidP="005408F6">
      <w:pPr>
        <w:pStyle w:val="ac"/>
        <w:numPr>
          <w:ilvl w:val="1"/>
          <w:numId w:val="25"/>
        </w:numPr>
      </w:pPr>
      <w:r>
        <w:rPr>
          <w:rStyle w:val="ae"/>
        </w:rPr>
        <w:t>аварийной готовности</w:t>
      </w:r>
      <w:r>
        <w:t>,</w:t>
      </w:r>
    </w:p>
    <w:p w:rsidR="005408F6" w:rsidRDefault="005408F6" w:rsidP="005408F6">
      <w:pPr>
        <w:pStyle w:val="ac"/>
        <w:numPr>
          <w:ilvl w:val="1"/>
          <w:numId w:val="25"/>
        </w:numPr>
      </w:pPr>
      <w:r>
        <w:rPr>
          <w:rStyle w:val="ae"/>
        </w:rPr>
        <w:t>контроля учета и потребления</w:t>
      </w:r>
      <w:r>
        <w:t>;</w:t>
      </w:r>
    </w:p>
    <w:p w:rsidR="005408F6" w:rsidRDefault="005408F6" w:rsidP="005408F6">
      <w:pPr>
        <w:pStyle w:val="ac"/>
        <w:numPr>
          <w:ilvl w:val="0"/>
          <w:numId w:val="25"/>
        </w:numPr>
      </w:pPr>
      <w:r>
        <w:t>Работы выполняются:</w:t>
      </w:r>
    </w:p>
    <w:p w:rsidR="005408F6" w:rsidRDefault="005408F6" w:rsidP="005408F6">
      <w:pPr>
        <w:pStyle w:val="ac"/>
        <w:numPr>
          <w:ilvl w:val="1"/>
          <w:numId w:val="25"/>
        </w:numPr>
      </w:pPr>
      <w:r>
        <w:t>сертифицированным персоналом;</w:t>
      </w:r>
    </w:p>
    <w:p w:rsidR="005408F6" w:rsidRDefault="005408F6" w:rsidP="005408F6">
      <w:pPr>
        <w:pStyle w:val="ac"/>
        <w:numPr>
          <w:ilvl w:val="1"/>
          <w:numId w:val="25"/>
        </w:numPr>
      </w:pPr>
      <w:r>
        <w:t>с использованием техники;</w:t>
      </w:r>
    </w:p>
    <w:p w:rsidR="005408F6" w:rsidRDefault="005408F6" w:rsidP="005408F6">
      <w:pPr>
        <w:pStyle w:val="ac"/>
        <w:numPr>
          <w:ilvl w:val="1"/>
          <w:numId w:val="25"/>
        </w:numPr>
      </w:pPr>
      <w:r>
        <w:t>на основе актов и договоров;</w:t>
      </w:r>
    </w:p>
    <w:p w:rsidR="005408F6" w:rsidRDefault="005408F6" w:rsidP="005408F6">
      <w:pPr>
        <w:pStyle w:val="ac"/>
        <w:numPr>
          <w:ilvl w:val="0"/>
          <w:numId w:val="25"/>
        </w:numPr>
      </w:pPr>
      <w:r>
        <w:t>Все расходы:</w:t>
      </w:r>
    </w:p>
    <w:p w:rsidR="005408F6" w:rsidRDefault="005408F6" w:rsidP="005408F6">
      <w:pPr>
        <w:pStyle w:val="ac"/>
        <w:numPr>
          <w:ilvl w:val="1"/>
          <w:numId w:val="25"/>
        </w:numPr>
      </w:pPr>
      <w:r>
        <w:rPr>
          <w:rStyle w:val="ae"/>
        </w:rPr>
        <w:t>включены в членские взносы законно</w:t>
      </w:r>
      <w:r>
        <w:t>;</w:t>
      </w:r>
    </w:p>
    <w:p w:rsidR="005408F6" w:rsidRDefault="005408F6" w:rsidP="005408F6">
      <w:pPr>
        <w:pStyle w:val="ac"/>
        <w:numPr>
          <w:ilvl w:val="1"/>
          <w:numId w:val="25"/>
        </w:numPr>
      </w:pPr>
      <w:r>
        <w:rPr>
          <w:rStyle w:val="ae"/>
        </w:rPr>
        <w:t>финансово обоснованы</w:t>
      </w:r>
      <w:r>
        <w:t>;</w:t>
      </w:r>
    </w:p>
    <w:p w:rsidR="005408F6" w:rsidRDefault="005408F6" w:rsidP="005408F6">
      <w:pPr>
        <w:pStyle w:val="ac"/>
        <w:numPr>
          <w:ilvl w:val="1"/>
          <w:numId w:val="25"/>
        </w:numPr>
      </w:pPr>
      <w:r>
        <w:rPr>
          <w:rStyle w:val="ae"/>
        </w:rPr>
        <w:t>направлены на безопасность, стабильность и экономичность эксплуатации электросетей поселка</w:t>
      </w:r>
      <w:r>
        <w:t>.</w:t>
      </w:r>
    </w:p>
    <w:p w:rsidR="005408F6" w:rsidRDefault="005408F6" w:rsidP="005408F6">
      <w:pPr>
        <w:pStyle w:val="ac"/>
      </w:pPr>
      <w:r>
        <w:rPr>
          <w:rFonts w:ascii="Segoe UI Emoji" w:hAnsi="Segoe UI Emoji" w:cs="Segoe UI Emoji"/>
        </w:rPr>
        <w:t>📌</w:t>
      </w:r>
      <w:r>
        <w:t xml:space="preserve"> Исключение этих расходов из сметы сделает невозможным техническое обслуживание, нарушит правовой режим и подвергнет риску всю систему поселка.</w:t>
      </w:r>
    </w:p>
    <w:p w:rsidR="00884BAF" w:rsidRDefault="00884BAF" w:rsidP="00884BAF">
      <w:pPr>
        <w:pStyle w:val="2"/>
      </w:pPr>
      <w:r>
        <w:rPr>
          <w:rFonts w:ascii="Segoe UI Emoji" w:hAnsi="Segoe UI Emoji" w:cs="Segoe UI Emoji"/>
        </w:rPr>
        <w:t>📌</w:t>
      </w:r>
      <w:r>
        <w:t xml:space="preserve"> Обоснование включения расходов на электроснабжение объектов общего пользования в смету СНТ</w:t>
      </w:r>
    </w:p>
    <w:p w:rsidR="00884BAF" w:rsidRDefault="00423B95" w:rsidP="00884BAF">
      <w:r>
        <w:pict>
          <v:rect id="_x0000_i1032" style="width:0;height:1.5pt" o:hralign="center" o:hrstd="t" o:hr="t" fillcolor="#a0a0a0" stroked="f"/>
        </w:pict>
      </w:r>
    </w:p>
    <w:p w:rsidR="00884BAF" w:rsidRDefault="00884BAF" w:rsidP="00884BAF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</w:t>
      </w:r>
      <w:r w:rsidR="00BD62EB">
        <w:t>1</w:t>
      </w:r>
      <w:r>
        <w:t>. Причины роста и стабильного включения расходов в смету</w:t>
      </w:r>
    </w:p>
    <w:p w:rsidR="00884BAF" w:rsidRDefault="00884BAF" w:rsidP="00884BAF">
      <w:pPr>
        <w:pStyle w:val="4"/>
      </w:pPr>
      <w:r>
        <w:rPr>
          <w:rFonts w:ascii="Segoe UI Emoji" w:hAnsi="Segoe UI Emoji" w:cs="Segoe UI Emoji"/>
        </w:rPr>
        <w:t>✅</w:t>
      </w:r>
      <w:r>
        <w:t xml:space="preserve"> Постоянное потребление</w:t>
      </w:r>
    </w:p>
    <w:p w:rsidR="00884BAF" w:rsidRDefault="00884BAF" w:rsidP="00884BAF">
      <w:pPr>
        <w:pStyle w:val="ac"/>
        <w:numPr>
          <w:ilvl w:val="0"/>
          <w:numId w:val="27"/>
        </w:numPr>
      </w:pPr>
      <w:r>
        <w:t xml:space="preserve">Электропитание требуется </w:t>
      </w:r>
      <w:r>
        <w:rPr>
          <w:rStyle w:val="ae"/>
        </w:rPr>
        <w:t>круглосуточно и вне зависимости от сезона</w:t>
      </w:r>
      <w:r w:rsidR="00BD62EB">
        <w:t xml:space="preserve"> (например, освещение</w:t>
      </w:r>
      <w:r>
        <w:t>).</w:t>
      </w:r>
    </w:p>
    <w:p w:rsidR="00884BAF" w:rsidRDefault="00884BAF" w:rsidP="00884BAF">
      <w:pPr>
        <w:pStyle w:val="ac"/>
        <w:numPr>
          <w:ilvl w:val="0"/>
          <w:numId w:val="27"/>
        </w:numPr>
      </w:pPr>
      <w:r>
        <w:t xml:space="preserve">Прерывание питания может повлечь </w:t>
      </w:r>
      <w:r>
        <w:rPr>
          <w:rStyle w:val="ae"/>
        </w:rPr>
        <w:t>нарушение безопасности и аварийные ситуации</w:t>
      </w:r>
      <w:r>
        <w:t>.</w:t>
      </w:r>
    </w:p>
    <w:p w:rsidR="00884BAF" w:rsidRDefault="00884BAF" w:rsidP="00884BAF">
      <w:pPr>
        <w:pStyle w:val="4"/>
      </w:pPr>
      <w:r>
        <w:rPr>
          <w:rFonts w:ascii="Segoe UI Emoji" w:hAnsi="Segoe UI Emoji" w:cs="Segoe UI Emoji"/>
        </w:rPr>
        <w:lastRenderedPageBreak/>
        <w:t>✅</w:t>
      </w:r>
      <w:r>
        <w:t xml:space="preserve"> Увеличение количества светильников</w:t>
      </w:r>
    </w:p>
    <w:p w:rsidR="00884BAF" w:rsidRDefault="00884BAF" w:rsidP="00884BAF">
      <w:pPr>
        <w:pStyle w:val="ac"/>
        <w:numPr>
          <w:ilvl w:val="0"/>
          <w:numId w:val="28"/>
        </w:numPr>
      </w:pPr>
      <w:r>
        <w:t xml:space="preserve">установлено </w:t>
      </w:r>
      <w:r w:rsidR="00BD62EB">
        <w:rPr>
          <w:rStyle w:val="ae"/>
        </w:rPr>
        <w:t xml:space="preserve">178 </w:t>
      </w:r>
      <w:r>
        <w:rPr>
          <w:rStyle w:val="ae"/>
        </w:rPr>
        <w:t xml:space="preserve"> светильника</w:t>
      </w:r>
      <w:r>
        <w:t>.</w:t>
      </w:r>
    </w:p>
    <w:p w:rsidR="00884BAF" w:rsidRDefault="00884BAF" w:rsidP="00884BAF">
      <w:pPr>
        <w:pStyle w:val="ac"/>
        <w:numPr>
          <w:ilvl w:val="0"/>
          <w:numId w:val="28"/>
        </w:numPr>
      </w:pPr>
      <w:r>
        <w:t xml:space="preserve">Следовательно, </w:t>
      </w:r>
      <w:r>
        <w:rPr>
          <w:rStyle w:val="ae"/>
        </w:rPr>
        <w:t>общий объем потребляемой энергии растёт</w:t>
      </w:r>
      <w:r>
        <w:t xml:space="preserve">, и </w:t>
      </w:r>
      <w:r>
        <w:rPr>
          <w:rStyle w:val="ae"/>
        </w:rPr>
        <w:t>расходы объективно увеличиваются</w:t>
      </w:r>
      <w:r>
        <w:t>.</w:t>
      </w:r>
    </w:p>
    <w:p w:rsidR="00884BAF" w:rsidRDefault="00884BAF" w:rsidP="00884BAF">
      <w:pPr>
        <w:pStyle w:val="4"/>
      </w:pPr>
      <w:r>
        <w:rPr>
          <w:rFonts w:ascii="Segoe UI Emoji" w:hAnsi="Segoe UI Emoji" w:cs="Segoe UI Emoji"/>
        </w:rPr>
        <w:t>✅</w:t>
      </w:r>
      <w:r>
        <w:t xml:space="preserve"> Сетевые потери и небаланс:</w:t>
      </w:r>
    </w:p>
    <w:p w:rsidR="00884BAF" w:rsidRDefault="00884BAF" w:rsidP="00884BAF">
      <w:pPr>
        <w:pStyle w:val="ac"/>
        <w:numPr>
          <w:ilvl w:val="0"/>
          <w:numId w:val="29"/>
        </w:numPr>
      </w:pPr>
      <w:r>
        <w:t xml:space="preserve">При передаче электроэнергии </w:t>
      </w:r>
      <w:r>
        <w:rPr>
          <w:rStyle w:val="ae"/>
        </w:rPr>
        <w:t>возникают технологические потери</w:t>
      </w:r>
      <w:r>
        <w:t>, которые не относятся к чьему-либо прямому счёту.</w:t>
      </w:r>
    </w:p>
    <w:p w:rsidR="00884BAF" w:rsidRDefault="00884BAF" w:rsidP="00884BAF">
      <w:pPr>
        <w:pStyle w:val="ac"/>
        <w:numPr>
          <w:ilvl w:val="0"/>
          <w:numId w:val="29"/>
        </w:numPr>
      </w:pPr>
      <w:r>
        <w:t>Согласно техническим условиям:</w:t>
      </w:r>
    </w:p>
    <w:p w:rsidR="00884BAF" w:rsidRDefault="00884BAF" w:rsidP="00884BAF">
      <w:pPr>
        <w:pStyle w:val="ac"/>
        <w:numPr>
          <w:ilvl w:val="1"/>
          <w:numId w:val="29"/>
        </w:numPr>
      </w:pPr>
      <w:r>
        <w:rPr>
          <w:rStyle w:val="ae"/>
        </w:rPr>
        <w:t>сетевые потери</w:t>
      </w:r>
      <w:r>
        <w:t xml:space="preserve"> составляют до </w:t>
      </w:r>
      <w:r>
        <w:rPr>
          <w:rStyle w:val="ae"/>
        </w:rPr>
        <w:t>4%</w:t>
      </w:r>
      <w:r>
        <w:t>;</w:t>
      </w:r>
    </w:p>
    <w:p w:rsidR="00884BAF" w:rsidRDefault="00884BAF" w:rsidP="00884BAF">
      <w:pPr>
        <w:pStyle w:val="ac"/>
        <w:numPr>
          <w:ilvl w:val="1"/>
          <w:numId w:val="29"/>
        </w:numPr>
      </w:pPr>
      <w:r>
        <w:rPr>
          <w:rStyle w:val="ae"/>
        </w:rPr>
        <w:t>небаланс по узлам учета (в т.ч. от "неперешедших" на прямой договор собственников)</w:t>
      </w:r>
      <w:r>
        <w:t xml:space="preserve"> — до </w:t>
      </w:r>
      <w:r>
        <w:rPr>
          <w:rStyle w:val="ae"/>
        </w:rPr>
        <w:t>3%</w:t>
      </w:r>
      <w:r>
        <w:t>;</w:t>
      </w:r>
    </w:p>
    <w:p w:rsidR="00884BAF" w:rsidRDefault="00884BAF" w:rsidP="00884BAF">
      <w:pPr>
        <w:pStyle w:val="ac"/>
        <w:numPr>
          <w:ilvl w:val="1"/>
          <w:numId w:val="29"/>
        </w:numPr>
      </w:pPr>
      <w:r>
        <w:t xml:space="preserve">этот объём </w:t>
      </w:r>
      <w:r>
        <w:rPr>
          <w:rStyle w:val="ae"/>
        </w:rPr>
        <w:t xml:space="preserve">ложится на расчётный счёт </w:t>
      </w:r>
      <w:r w:rsidR="00BD62EB">
        <w:rPr>
          <w:rStyle w:val="ae"/>
        </w:rPr>
        <w:t>СНТ</w:t>
      </w:r>
      <w:r>
        <w:t xml:space="preserve"> — по общему узлу учёта электроэнергии.</w:t>
      </w:r>
    </w:p>
    <w:p w:rsidR="00884BAF" w:rsidRDefault="00884BAF" w:rsidP="00884BAF">
      <w:pPr>
        <w:pStyle w:val="ac"/>
      </w:pPr>
      <w:r>
        <w:rPr>
          <w:rFonts w:ascii="Segoe UI Emoji" w:hAnsi="Segoe UI Emoji" w:cs="Segoe UI Emoji"/>
        </w:rPr>
        <w:t>📌</w:t>
      </w:r>
      <w:r>
        <w:t xml:space="preserve"> По действующему законодательству, </w:t>
      </w:r>
      <w:r>
        <w:rPr>
          <w:rStyle w:val="ae"/>
        </w:rPr>
        <w:t>оплата по узлу учета ложится на балансодержателя</w:t>
      </w:r>
      <w:r>
        <w:t xml:space="preserve">, т.е. на организацию — </w:t>
      </w:r>
      <w:r w:rsidR="00BD62EB">
        <w:rPr>
          <w:rStyle w:val="ae"/>
        </w:rPr>
        <w:t>СНТ</w:t>
      </w:r>
      <w:r>
        <w:t>, независимо от структуры потребления.</w:t>
      </w:r>
    </w:p>
    <w:p w:rsidR="00884BAF" w:rsidRDefault="00423B95" w:rsidP="00884BAF">
      <w:r>
        <w:pict>
          <v:rect id="_x0000_i1033" style="width:0;height:1.5pt" o:hralign="center" o:hrstd="t" o:hr="t" fillcolor="#a0a0a0" stroked="f"/>
        </w:pict>
      </w:r>
    </w:p>
    <w:p w:rsidR="00884BAF" w:rsidRDefault="00884BAF" w:rsidP="00884BAF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</w:t>
      </w:r>
      <w:r w:rsidR="000761CC">
        <w:t>2</w:t>
      </w:r>
      <w:r>
        <w:t>. Ответственность за оплату и правовые последствия</w:t>
      </w:r>
    </w:p>
    <w:p w:rsidR="00884BAF" w:rsidRDefault="00884BAF" w:rsidP="00884BAF">
      <w:pPr>
        <w:pStyle w:val="ac"/>
        <w:numPr>
          <w:ilvl w:val="0"/>
          <w:numId w:val="30"/>
        </w:numPr>
      </w:pPr>
      <w:r>
        <w:rPr>
          <w:rStyle w:val="ae"/>
        </w:rPr>
        <w:t>Контрагент по электроснабжению – ТНС «Энерго»</w:t>
      </w:r>
      <w:r>
        <w:t xml:space="preserve">, расчеты ведутся по </w:t>
      </w:r>
      <w:r>
        <w:rPr>
          <w:rStyle w:val="ae"/>
        </w:rPr>
        <w:t>общему узлу учета</w:t>
      </w:r>
      <w:r>
        <w:t>, установленному на границе балансовой принадлежности.</w:t>
      </w:r>
    </w:p>
    <w:p w:rsidR="00884BAF" w:rsidRDefault="00884BAF" w:rsidP="00884BAF">
      <w:pPr>
        <w:pStyle w:val="ac"/>
        <w:numPr>
          <w:ilvl w:val="0"/>
          <w:numId w:val="30"/>
        </w:numPr>
      </w:pPr>
      <w:r>
        <w:t xml:space="preserve">Срок оплаты – </w:t>
      </w:r>
      <w:r>
        <w:rPr>
          <w:rStyle w:val="ae"/>
        </w:rPr>
        <w:t>до 15 числа каждого месяца</w:t>
      </w:r>
      <w:r>
        <w:t>.</w:t>
      </w:r>
    </w:p>
    <w:p w:rsidR="00884BAF" w:rsidRDefault="00884BAF" w:rsidP="00884BAF">
      <w:pPr>
        <w:pStyle w:val="ac"/>
        <w:numPr>
          <w:ilvl w:val="0"/>
          <w:numId w:val="30"/>
        </w:numPr>
      </w:pPr>
      <w:r>
        <w:t xml:space="preserve">При нарушении сроков оплаты, </w:t>
      </w:r>
      <w:r>
        <w:rPr>
          <w:rStyle w:val="ae"/>
        </w:rPr>
        <w:t>начисляется пеня</w:t>
      </w:r>
      <w:r>
        <w:t xml:space="preserve"> в размере 1/300 ключевой ставки ЦБ РФ за каждый день просрочки (ст. 395 ГК РФ).</w:t>
      </w:r>
    </w:p>
    <w:p w:rsidR="00884BAF" w:rsidRDefault="00884BAF" w:rsidP="00884BAF">
      <w:pPr>
        <w:pStyle w:val="ac"/>
        <w:numPr>
          <w:ilvl w:val="0"/>
          <w:numId w:val="30"/>
        </w:numPr>
      </w:pPr>
      <w:r>
        <w:t xml:space="preserve">Наличие долгов </w:t>
      </w:r>
      <w:r>
        <w:rPr>
          <w:rStyle w:val="ae"/>
        </w:rPr>
        <w:t>может привести к отключению объекта</w:t>
      </w:r>
      <w:r>
        <w:t>, что приведёт к:</w:t>
      </w:r>
    </w:p>
    <w:p w:rsidR="00884BAF" w:rsidRDefault="00884BAF" w:rsidP="00884BAF">
      <w:pPr>
        <w:pStyle w:val="ac"/>
        <w:numPr>
          <w:ilvl w:val="1"/>
          <w:numId w:val="30"/>
        </w:numPr>
      </w:pPr>
      <w:r>
        <w:t>отсутствию уличного освещения и угрозе безопасности;</w:t>
      </w:r>
    </w:p>
    <w:p w:rsidR="00884BAF" w:rsidRDefault="00884BAF" w:rsidP="00884BAF">
      <w:pPr>
        <w:pStyle w:val="ac"/>
        <w:numPr>
          <w:ilvl w:val="1"/>
          <w:numId w:val="30"/>
        </w:numPr>
      </w:pPr>
      <w:r>
        <w:t>сбою работы автоматизированных систем.</w:t>
      </w:r>
    </w:p>
    <w:p w:rsidR="00884BAF" w:rsidRDefault="00884BAF" w:rsidP="00884BAF">
      <w:pPr>
        <w:pStyle w:val="ac"/>
      </w:pPr>
      <w:r>
        <w:rPr>
          <w:rFonts w:ascii="Segoe UI Emoji" w:hAnsi="Segoe UI Emoji" w:cs="Segoe UI Emoji"/>
        </w:rPr>
        <w:t>📌</w:t>
      </w:r>
      <w:r>
        <w:t xml:space="preserve"> Включение этих расходов в смету </w:t>
      </w:r>
      <w:r>
        <w:rPr>
          <w:rStyle w:val="ae"/>
        </w:rPr>
        <w:t>жизненно необходимо для обеспечения непрерывной и безопасной работы поселковой инфраструктуры.</w:t>
      </w:r>
    </w:p>
    <w:p w:rsidR="00884BAF" w:rsidRDefault="00423B95" w:rsidP="00884BAF">
      <w:r>
        <w:lastRenderedPageBreak/>
        <w:pict>
          <v:rect id="_x0000_i1034" style="width:0;height:1.5pt" o:hralign="center" o:hrstd="t" o:hr="t" fillcolor="#a0a0a0" stroked="f"/>
        </w:pict>
      </w:r>
    </w:p>
    <w:p w:rsidR="00884BAF" w:rsidRDefault="00884BAF" w:rsidP="00884BAF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</w:t>
      </w:r>
      <w:r w:rsidR="000761CC">
        <w:t>3</w:t>
      </w:r>
      <w:r>
        <w:t>. Почему оплата должна идти из членских взносов</w:t>
      </w:r>
    </w:p>
    <w:p w:rsidR="00884BAF" w:rsidRDefault="00884BAF" w:rsidP="00884BAF">
      <w:pPr>
        <w:pStyle w:val="4"/>
      </w:pPr>
      <w:r>
        <w:rPr>
          <w:rFonts w:ascii="Segoe UI Emoji" w:hAnsi="Segoe UI Emoji" w:cs="Segoe UI Emoji"/>
        </w:rPr>
        <w:t>🔷</w:t>
      </w:r>
      <w:r>
        <w:t xml:space="preserve"> Законное основание:</w:t>
      </w:r>
    </w:p>
    <w:p w:rsidR="00884BAF" w:rsidRDefault="00884BAF" w:rsidP="00884BAF">
      <w:pPr>
        <w:pStyle w:val="ac"/>
        <w:numPr>
          <w:ilvl w:val="0"/>
          <w:numId w:val="31"/>
        </w:numPr>
      </w:pPr>
      <w:r>
        <w:t xml:space="preserve">Согласно </w:t>
      </w:r>
      <w:r>
        <w:rPr>
          <w:rStyle w:val="ae"/>
        </w:rPr>
        <w:t>ФЗ-217, ст. 17, пп. 17, 21, 22</w:t>
      </w:r>
      <w:r>
        <w:t xml:space="preserve"> и </w:t>
      </w:r>
      <w:r>
        <w:rPr>
          <w:rStyle w:val="ae"/>
        </w:rPr>
        <w:t>ст. 18, п. 9</w:t>
      </w:r>
      <w:r>
        <w:t>, членские взносы направляются на:</w:t>
      </w:r>
    </w:p>
    <w:p w:rsidR="00884BAF" w:rsidRDefault="00884BAF" w:rsidP="00884BAF">
      <w:pPr>
        <w:pStyle w:val="ac"/>
        <w:numPr>
          <w:ilvl w:val="1"/>
          <w:numId w:val="31"/>
        </w:numPr>
      </w:pPr>
      <w:r>
        <w:t>содержание общего имущества;</w:t>
      </w:r>
    </w:p>
    <w:p w:rsidR="00884BAF" w:rsidRDefault="00884BAF" w:rsidP="00884BAF">
      <w:pPr>
        <w:pStyle w:val="ac"/>
        <w:numPr>
          <w:ilvl w:val="1"/>
          <w:numId w:val="31"/>
        </w:numPr>
      </w:pPr>
      <w:r>
        <w:t>обеспечение инженерных систем;</w:t>
      </w:r>
    </w:p>
    <w:p w:rsidR="00884BAF" w:rsidRDefault="00884BAF" w:rsidP="00884BAF">
      <w:pPr>
        <w:pStyle w:val="ac"/>
        <w:numPr>
          <w:ilvl w:val="1"/>
          <w:numId w:val="31"/>
        </w:numPr>
      </w:pPr>
      <w:r>
        <w:t>организацию коммунальных и иных потребностей, затрагивающих всех членов товарищества.</w:t>
      </w:r>
    </w:p>
    <w:p w:rsidR="00884BAF" w:rsidRDefault="00884BAF" w:rsidP="00884BAF">
      <w:pPr>
        <w:pStyle w:val="4"/>
      </w:pPr>
      <w:r>
        <w:rPr>
          <w:rFonts w:ascii="Segoe UI Emoji" w:hAnsi="Segoe UI Emoji" w:cs="Segoe UI Emoji"/>
        </w:rPr>
        <w:t>🔷</w:t>
      </w:r>
      <w:r>
        <w:t xml:space="preserve"> Практическое основание:</w:t>
      </w:r>
    </w:p>
    <w:p w:rsidR="00884BAF" w:rsidRDefault="00884BAF" w:rsidP="00884BAF">
      <w:pPr>
        <w:pStyle w:val="ac"/>
        <w:numPr>
          <w:ilvl w:val="0"/>
          <w:numId w:val="32"/>
        </w:numPr>
      </w:pPr>
      <w:r>
        <w:t xml:space="preserve">Расход электроэнергии по объектам общего пользования </w:t>
      </w:r>
      <w:r>
        <w:rPr>
          <w:rStyle w:val="ae"/>
        </w:rPr>
        <w:t>не может быть разделён между отдельными лицами</w:t>
      </w:r>
      <w:r>
        <w:t xml:space="preserve"> — это </w:t>
      </w:r>
      <w:r>
        <w:rPr>
          <w:rStyle w:val="ae"/>
        </w:rPr>
        <w:t>совместная обязанность</w:t>
      </w:r>
      <w:r>
        <w:t>;</w:t>
      </w:r>
    </w:p>
    <w:p w:rsidR="00884BAF" w:rsidRDefault="00884BAF" w:rsidP="00884BAF">
      <w:pPr>
        <w:pStyle w:val="ac"/>
        <w:numPr>
          <w:ilvl w:val="0"/>
          <w:numId w:val="32"/>
        </w:numPr>
      </w:pPr>
      <w:r>
        <w:t xml:space="preserve">Все собственники </w:t>
      </w:r>
      <w:r>
        <w:rPr>
          <w:rStyle w:val="ae"/>
        </w:rPr>
        <w:t>поль</w:t>
      </w:r>
      <w:r w:rsidR="00BD62EB">
        <w:rPr>
          <w:rStyle w:val="ae"/>
        </w:rPr>
        <w:t>зуются освещением</w:t>
      </w:r>
      <w:r>
        <w:rPr>
          <w:rStyle w:val="ae"/>
        </w:rPr>
        <w:t xml:space="preserve"> и другими услугами</w:t>
      </w:r>
      <w:r>
        <w:t>, которые зависят от стабильного электропитания;</w:t>
      </w:r>
    </w:p>
    <w:p w:rsidR="00884BAF" w:rsidRDefault="00884BAF" w:rsidP="00884BAF">
      <w:pPr>
        <w:pStyle w:val="ac"/>
        <w:numPr>
          <w:ilvl w:val="0"/>
          <w:numId w:val="32"/>
        </w:numPr>
      </w:pPr>
      <w:r>
        <w:t xml:space="preserve">Поэтому финансирование данных расходов </w:t>
      </w:r>
      <w:r>
        <w:rPr>
          <w:rStyle w:val="ae"/>
        </w:rPr>
        <w:t>равномерно распределяется через утверждённую смету по членским взносам.</w:t>
      </w:r>
    </w:p>
    <w:p w:rsidR="00884BAF" w:rsidRDefault="00423B95" w:rsidP="00884BAF">
      <w:r>
        <w:pict>
          <v:rect id="_x0000_i1035" style="width:0;height:1.5pt" o:hralign="center" o:hrstd="t" o:hr="t" fillcolor="#a0a0a0" stroked="f"/>
        </w:pict>
      </w:r>
    </w:p>
    <w:p w:rsidR="00884BAF" w:rsidRDefault="00884BAF" w:rsidP="00884BAF">
      <w:pPr>
        <w:pStyle w:val="3"/>
      </w:pPr>
      <w:r>
        <w:rPr>
          <w:rFonts w:ascii="Segoe UI Emoji" w:hAnsi="Segoe UI Emoji" w:cs="Segoe UI Emoji"/>
        </w:rPr>
        <w:t>📍</w:t>
      </w:r>
      <w:r>
        <w:t xml:space="preserve"> </w:t>
      </w:r>
      <w:r w:rsidR="00BD62EB">
        <w:t>Объясняем</w:t>
      </w:r>
      <w:r>
        <w:t xml:space="preserve"> жителям просто:</w:t>
      </w:r>
    </w:p>
    <w:p w:rsidR="00884BAF" w:rsidRDefault="00884BAF" w:rsidP="00884BAF">
      <w:pPr>
        <w:pStyle w:val="ac"/>
      </w:pPr>
      <w:r>
        <w:t>Электричество — это не только в ваших домах.</w:t>
      </w:r>
      <w:r>
        <w:br/>
        <w:t xml:space="preserve">Оно питает освещение улиц, работу </w:t>
      </w:r>
      <w:r w:rsidR="00BD62EB">
        <w:t>охраны и др.</w:t>
      </w:r>
      <w:r>
        <w:t>.</w:t>
      </w:r>
      <w:r>
        <w:br/>
        <w:t>Если не платить — отключат.</w:t>
      </w:r>
      <w:r>
        <w:br/>
        <w:t>Поэтому каждый месяц мы оплачиваем этот счёт как поселок — из членских взносов.</w:t>
      </w:r>
      <w:r>
        <w:br/>
        <w:t>Все пользуются, все живут при свете,— значит, все участвуют.</w:t>
      </w:r>
      <w:r>
        <w:br/>
        <w:t>Это общее. Как воздух, как дорога, как безопасность.</w:t>
      </w:r>
    </w:p>
    <w:p w:rsidR="00884BAF" w:rsidRDefault="00423B95" w:rsidP="00884BAF">
      <w:r>
        <w:pict>
          <v:rect id="_x0000_i1036" style="width:0;height:1.5pt" o:hralign="center" o:hrstd="t" o:hr="t" fillcolor="#a0a0a0" stroked="f"/>
        </w:pict>
      </w:r>
    </w:p>
    <w:p w:rsidR="00884BAF" w:rsidRDefault="00884BAF" w:rsidP="00884BAF">
      <w:pPr>
        <w:pStyle w:val="3"/>
      </w:pPr>
      <w:r>
        <w:rPr>
          <w:rFonts w:ascii="Segoe UI Emoji" w:hAnsi="Segoe UI Emoji" w:cs="Segoe UI Emoji"/>
        </w:rPr>
        <w:lastRenderedPageBreak/>
        <w:t>✅</w:t>
      </w:r>
      <w:r>
        <w:t xml:space="preserve"> Итог:</w:t>
      </w:r>
    </w:p>
    <w:p w:rsidR="00884BAF" w:rsidRDefault="00884BAF" w:rsidP="00884BAF">
      <w:pPr>
        <w:pStyle w:val="ac"/>
        <w:numPr>
          <w:ilvl w:val="0"/>
          <w:numId w:val="33"/>
        </w:numPr>
      </w:pPr>
      <w:r>
        <w:t xml:space="preserve">Электроснабжение объектов общего пользования — </w:t>
      </w:r>
      <w:r>
        <w:rPr>
          <w:rStyle w:val="ae"/>
        </w:rPr>
        <w:t>жизненно важная статья расходов</w:t>
      </w:r>
      <w:r>
        <w:t xml:space="preserve">, которую необходимо оплачивать </w:t>
      </w:r>
      <w:r>
        <w:rPr>
          <w:rStyle w:val="ae"/>
        </w:rPr>
        <w:t>ежемесячно и без сбоев</w:t>
      </w:r>
      <w:r>
        <w:t>;</w:t>
      </w:r>
    </w:p>
    <w:p w:rsidR="00884BAF" w:rsidRDefault="00884BAF" w:rsidP="00884BAF">
      <w:pPr>
        <w:pStyle w:val="ac"/>
        <w:numPr>
          <w:ilvl w:val="0"/>
          <w:numId w:val="33"/>
        </w:numPr>
      </w:pPr>
      <w:r>
        <w:t xml:space="preserve">Оплата производится </w:t>
      </w:r>
      <w:r>
        <w:rPr>
          <w:rStyle w:val="ae"/>
        </w:rPr>
        <w:t>по общему узлу учёта</w:t>
      </w:r>
      <w:r w:rsidR="00BD62EB">
        <w:t>, за что СНТ</w:t>
      </w:r>
      <w:r>
        <w:t xml:space="preserve"> несёт </w:t>
      </w:r>
      <w:r>
        <w:rPr>
          <w:rStyle w:val="ae"/>
        </w:rPr>
        <w:t>юридическую ответственность перед поставщиком</w:t>
      </w:r>
      <w:r>
        <w:t>;</w:t>
      </w:r>
    </w:p>
    <w:p w:rsidR="00884BAF" w:rsidRDefault="00884BAF" w:rsidP="00884BAF">
      <w:pPr>
        <w:pStyle w:val="ac"/>
        <w:numPr>
          <w:ilvl w:val="0"/>
          <w:numId w:val="33"/>
        </w:numPr>
      </w:pPr>
      <w:r>
        <w:t xml:space="preserve">Финансирование осуществляется через членские взносы — </w:t>
      </w:r>
      <w:r>
        <w:rPr>
          <w:rStyle w:val="ae"/>
        </w:rPr>
        <w:t>на законных, логичных и справедливых основаниях</w:t>
      </w:r>
      <w:r>
        <w:t>.</w:t>
      </w:r>
    </w:p>
    <w:p w:rsidR="00884BAF" w:rsidRDefault="00884BAF" w:rsidP="00884BAF">
      <w:pPr>
        <w:pStyle w:val="ac"/>
      </w:pPr>
      <w:r>
        <w:rPr>
          <w:rFonts w:ascii="Segoe UI Emoji" w:hAnsi="Segoe UI Emoji" w:cs="Segoe UI Emoji"/>
        </w:rPr>
        <w:t>📌</w:t>
      </w:r>
      <w:r>
        <w:t xml:space="preserve"> Поэтому включение этих затрат в смету — </w:t>
      </w:r>
      <w:r>
        <w:rPr>
          <w:rStyle w:val="ae"/>
        </w:rPr>
        <w:t>абсолютно обоснованное, необходимое и неотъемлемое условие функционирования всего поселка.</w:t>
      </w:r>
    </w:p>
    <w:p w:rsidR="00E54814" w:rsidRDefault="00E54814" w:rsidP="00F302C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4814" w:rsidRDefault="00E54814" w:rsidP="00F302C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E54814" w:rsidSect="000F08CE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B95" w:rsidRDefault="00423B95" w:rsidP="008212E2">
      <w:pPr>
        <w:spacing w:after="0" w:line="240" w:lineRule="auto"/>
      </w:pPr>
      <w:r>
        <w:separator/>
      </w:r>
    </w:p>
  </w:endnote>
  <w:endnote w:type="continuationSeparator" w:id="0">
    <w:p w:rsidR="00423B95" w:rsidRDefault="00423B95" w:rsidP="0082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78743"/>
      <w:docPartObj>
        <w:docPartGallery w:val="Page Numbers (Bottom of Page)"/>
        <w:docPartUnique/>
      </w:docPartObj>
    </w:sdtPr>
    <w:sdtEndPr/>
    <w:sdtContent>
      <w:p w:rsidR="009A0246" w:rsidRDefault="009A02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AC9">
          <w:rPr>
            <w:noProof/>
          </w:rPr>
          <w:t>10</w:t>
        </w:r>
        <w:r>
          <w:fldChar w:fldCharType="end"/>
        </w:r>
      </w:p>
    </w:sdtContent>
  </w:sdt>
  <w:p w:rsidR="009A0246" w:rsidRDefault="009A02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B95" w:rsidRDefault="00423B95" w:rsidP="008212E2">
      <w:pPr>
        <w:spacing w:after="0" w:line="240" w:lineRule="auto"/>
      </w:pPr>
      <w:r>
        <w:separator/>
      </w:r>
    </w:p>
  </w:footnote>
  <w:footnote w:type="continuationSeparator" w:id="0">
    <w:p w:rsidR="00423B95" w:rsidRDefault="00423B95" w:rsidP="0082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246" w:rsidRDefault="00652376" w:rsidP="00646E42">
    <w:pPr>
      <w:pStyle w:val="a4"/>
      <w:jc w:val="center"/>
      <w:rPr>
        <w:rFonts w:cstheme="minorHAnsi"/>
        <w:b/>
        <w:bCs/>
        <w:caps/>
      </w:rPr>
    </w:pPr>
    <w:r>
      <w:rPr>
        <w:rFonts w:cstheme="minorHAnsi"/>
        <w:b/>
        <w:bCs/>
        <w:caps/>
      </w:rPr>
      <w:t>ПРОЧИЕ РАСХОДЫ</w:t>
    </w:r>
  </w:p>
  <w:p w:rsidR="00652376" w:rsidRPr="00E54814" w:rsidRDefault="00652376" w:rsidP="00652376">
    <w:pPr>
      <w:pStyle w:val="a4"/>
      <w:jc w:val="right"/>
      <w:rPr>
        <w:b/>
        <w:caps/>
      </w:rPr>
    </w:pPr>
    <w:r>
      <w:rPr>
        <w:rFonts w:cstheme="minorHAnsi"/>
        <w:b/>
        <w:bCs/>
        <w:caps/>
      </w:rPr>
      <w:t>Приложение №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88454E0"/>
    <w:multiLevelType w:val="multilevel"/>
    <w:tmpl w:val="CDFA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B2D5B"/>
    <w:multiLevelType w:val="multilevel"/>
    <w:tmpl w:val="674A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55544"/>
    <w:multiLevelType w:val="multilevel"/>
    <w:tmpl w:val="B934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670ED"/>
    <w:multiLevelType w:val="multilevel"/>
    <w:tmpl w:val="14C4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7653E"/>
    <w:multiLevelType w:val="multilevel"/>
    <w:tmpl w:val="B354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852F1"/>
    <w:multiLevelType w:val="multilevel"/>
    <w:tmpl w:val="81BE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9164D"/>
    <w:multiLevelType w:val="multilevel"/>
    <w:tmpl w:val="84A0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465AC"/>
    <w:multiLevelType w:val="multilevel"/>
    <w:tmpl w:val="7E96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3B0BB1"/>
    <w:multiLevelType w:val="multilevel"/>
    <w:tmpl w:val="77E0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02A20"/>
    <w:multiLevelType w:val="hybridMultilevel"/>
    <w:tmpl w:val="808E3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77D2E"/>
    <w:multiLevelType w:val="multilevel"/>
    <w:tmpl w:val="6280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CF392B"/>
    <w:multiLevelType w:val="hybridMultilevel"/>
    <w:tmpl w:val="8EC6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774E2"/>
    <w:multiLevelType w:val="multilevel"/>
    <w:tmpl w:val="88D0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FB7DA1"/>
    <w:multiLevelType w:val="multilevel"/>
    <w:tmpl w:val="BE02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E16E0F"/>
    <w:multiLevelType w:val="multilevel"/>
    <w:tmpl w:val="FCDE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3A5AF0"/>
    <w:multiLevelType w:val="multilevel"/>
    <w:tmpl w:val="E804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040E44"/>
    <w:multiLevelType w:val="multilevel"/>
    <w:tmpl w:val="0E0C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E62285"/>
    <w:multiLevelType w:val="multilevel"/>
    <w:tmpl w:val="0944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E84389"/>
    <w:multiLevelType w:val="multilevel"/>
    <w:tmpl w:val="3AB2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F169BE"/>
    <w:multiLevelType w:val="multilevel"/>
    <w:tmpl w:val="F6EC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4E665C"/>
    <w:multiLevelType w:val="multilevel"/>
    <w:tmpl w:val="507A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457777"/>
    <w:multiLevelType w:val="multilevel"/>
    <w:tmpl w:val="DC50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BF6D67"/>
    <w:multiLevelType w:val="multilevel"/>
    <w:tmpl w:val="A7E8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97523D"/>
    <w:multiLevelType w:val="multilevel"/>
    <w:tmpl w:val="7E6C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DF1B9A"/>
    <w:multiLevelType w:val="multilevel"/>
    <w:tmpl w:val="26AE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0404AD"/>
    <w:multiLevelType w:val="hybridMultilevel"/>
    <w:tmpl w:val="70C48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11274"/>
    <w:multiLevelType w:val="multilevel"/>
    <w:tmpl w:val="5A2A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B3135B"/>
    <w:multiLevelType w:val="multilevel"/>
    <w:tmpl w:val="7576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1E6796"/>
    <w:multiLevelType w:val="multilevel"/>
    <w:tmpl w:val="7DA6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F50DA0"/>
    <w:multiLevelType w:val="multilevel"/>
    <w:tmpl w:val="DD68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E6399F"/>
    <w:multiLevelType w:val="multilevel"/>
    <w:tmpl w:val="80B0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F30DFE"/>
    <w:multiLevelType w:val="multilevel"/>
    <w:tmpl w:val="E716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9064B7"/>
    <w:multiLevelType w:val="multilevel"/>
    <w:tmpl w:val="0F7A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5"/>
  </w:num>
  <w:num w:numId="3">
    <w:abstractNumId w:val="3"/>
  </w:num>
  <w:num w:numId="4">
    <w:abstractNumId w:val="9"/>
  </w:num>
  <w:num w:numId="5">
    <w:abstractNumId w:val="6"/>
  </w:num>
  <w:num w:numId="6">
    <w:abstractNumId w:val="19"/>
  </w:num>
  <w:num w:numId="7">
    <w:abstractNumId w:val="4"/>
  </w:num>
  <w:num w:numId="8">
    <w:abstractNumId w:val="10"/>
  </w:num>
  <w:num w:numId="9">
    <w:abstractNumId w:val="29"/>
  </w:num>
  <w:num w:numId="10">
    <w:abstractNumId w:val="1"/>
  </w:num>
  <w:num w:numId="11">
    <w:abstractNumId w:val="26"/>
  </w:num>
  <w:num w:numId="12">
    <w:abstractNumId w:val="20"/>
  </w:num>
  <w:num w:numId="13">
    <w:abstractNumId w:val="32"/>
  </w:num>
  <w:num w:numId="14">
    <w:abstractNumId w:val="23"/>
  </w:num>
  <w:num w:numId="15">
    <w:abstractNumId w:val="18"/>
  </w:num>
  <w:num w:numId="16">
    <w:abstractNumId w:val="0"/>
  </w:num>
  <w:num w:numId="17">
    <w:abstractNumId w:val="2"/>
  </w:num>
  <w:num w:numId="18">
    <w:abstractNumId w:val="7"/>
  </w:num>
  <w:num w:numId="19">
    <w:abstractNumId w:val="12"/>
  </w:num>
  <w:num w:numId="20">
    <w:abstractNumId w:val="22"/>
  </w:num>
  <w:num w:numId="21">
    <w:abstractNumId w:val="8"/>
  </w:num>
  <w:num w:numId="22">
    <w:abstractNumId w:val="27"/>
  </w:num>
  <w:num w:numId="23">
    <w:abstractNumId w:val="31"/>
  </w:num>
  <w:num w:numId="24">
    <w:abstractNumId w:val="24"/>
  </w:num>
  <w:num w:numId="25">
    <w:abstractNumId w:val="15"/>
  </w:num>
  <w:num w:numId="26">
    <w:abstractNumId w:val="14"/>
  </w:num>
  <w:num w:numId="27">
    <w:abstractNumId w:val="16"/>
  </w:num>
  <w:num w:numId="28">
    <w:abstractNumId w:val="17"/>
  </w:num>
  <w:num w:numId="29">
    <w:abstractNumId w:val="30"/>
  </w:num>
  <w:num w:numId="30">
    <w:abstractNumId w:val="5"/>
  </w:num>
  <w:num w:numId="31">
    <w:abstractNumId w:val="28"/>
  </w:num>
  <w:num w:numId="32">
    <w:abstractNumId w:val="13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CE"/>
    <w:rsid w:val="00006514"/>
    <w:rsid w:val="00010A6E"/>
    <w:rsid w:val="000360FD"/>
    <w:rsid w:val="00064742"/>
    <w:rsid w:val="00067FDD"/>
    <w:rsid w:val="000761CC"/>
    <w:rsid w:val="00077D2F"/>
    <w:rsid w:val="00083AAD"/>
    <w:rsid w:val="000B3EA7"/>
    <w:rsid w:val="000B571C"/>
    <w:rsid w:val="000B7564"/>
    <w:rsid w:val="000F08CE"/>
    <w:rsid w:val="001450F0"/>
    <w:rsid w:val="00173970"/>
    <w:rsid w:val="001772D0"/>
    <w:rsid w:val="001811D1"/>
    <w:rsid w:val="001B29EB"/>
    <w:rsid w:val="001C3F57"/>
    <w:rsid w:val="001D044E"/>
    <w:rsid w:val="001E3825"/>
    <w:rsid w:val="001F1D9E"/>
    <w:rsid w:val="0021442C"/>
    <w:rsid w:val="0021465E"/>
    <w:rsid w:val="00222A9D"/>
    <w:rsid w:val="00235BF2"/>
    <w:rsid w:val="00256913"/>
    <w:rsid w:val="00257D57"/>
    <w:rsid w:val="00290F4E"/>
    <w:rsid w:val="002C01CA"/>
    <w:rsid w:val="002E0717"/>
    <w:rsid w:val="0031232A"/>
    <w:rsid w:val="00316B3F"/>
    <w:rsid w:val="00325B03"/>
    <w:rsid w:val="0034578F"/>
    <w:rsid w:val="00364833"/>
    <w:rsid w:val="00382F91"/>
    <w:rsid w:val="003870A6"/>
    <w:rsid w:val="003A27CF"/>
    <w:rsid w:val="003A4DDF"/>
    <w:rsid w:val="004179A6"/>
    <w:rsid w:val="00423B95"/>
    <w:rsid w:val="00427715"/>
    <w:rsid w:val="004717BD"/>
    <w:rsid w:val="00475164"/>
    <w:rsid w:val="00484683"/>
    <w:rsid w:val="004C6F6E"/>
    <w:rsid w:val="004D1467"/>
    <w:rsid w:val="004D27C8"/>
    <w:rsid w:val="004E6DC8"/>
    <w:rsid w:val="004F0EEC"/>
    <w:rsid w:val="004F7DF5"/>
    <w:rsid w:val="00507802"/>
    <w:rsid w:val="005216D8"/>
    <w:rsid w:val="005352A6"/>
    <w:rsid w:val="005408F6"/>
    <w:rsid w:val="00560348"/>
    <w:rsid w:val="00566F4D"/>
    <w:rsid w:val="005713BF"/>
    <w:rsid w:val="00575E9C"/>
    <w:rsid w:val="00585E40"/>
    <w:rsid w:val="00591622"/>
    <w:rsid w:val="0059363E"/>
    <w:rsid w:val="005961CB"/>
    <w:rsid w:val="005C0161"/>
    <w:rsid w:val="005D563D"/>
    <w:rsid w:val="005F69FF"/>
    <w:rsid w:val="00621C81"/>
    <w:rsid w:val="00623BE8"/>
    <w:rsid w:val="00633463"/>
    <w:rsid w:val="00636310"/>
    <w:rsid w:val="00641F27"/>
    <w:rsid w:val="00642B4A"/>
    <w:rsid w:val="00646E42"/>
    <w:rsid w:val="00652376"/>
    <w:rsid w:val="00663E9E"/>
    <w:rsid w:val="00666DF9"/>
    <w:rsid w:val="00681373"/>
    <w:rsid w:val="00686497"/>
    <w:rsid w:val="006973A7"/>
    <w:rsid w:val="006B3AA6"/>
    <w:rsid w:val="006B7E79"/>
    <w:rsid w:val="00740E79"/>
    <w:rsid w:val="007561AF"/>
    <w:rsid w:val="00761C6D"/>
    <w:rsid w:val="0076310D"/>
    <w:rsid w:val="00783C83"/>
    <w:rsid w:val="00792A5F"/>
    <w:rsid w:val="00793AC0"/>
    <w:rsid w:val="00796725"/>
    <w:rsid w:val="007B02AA"/>
    <w:rsid w:val="007B1BCE"/>
    <w:rsid w:val="007C6FE8"/>
    <w:rsid w:val="007E0C58"/>
    <w:rsid w:val="007F5983"/>
    <w:rsid w:val="008212E2"/>
    <w:rsid w:val="00833E56"/>
    <w:rsid w:val="00837C3C"/>
    <w:rsid w:val="00846980"/>
    <w:rsid w:val="008474B3"/>
    <w:rsid w:val="008613AB"/>
    <w:rsid w:val="00866830"/>
    <w:rsid w:val="0086686E"/>
    <w:rsid w:val="00873E12"/>
    <w:rsid w:val="00884BAF"/>
    <w:rsid w:val="008935DA"/>
    <w:rsid w:val="008C7539"/>
    <w:rsid w:val="008D052B"/>
    <w:rsid w:val="0090005C"/>
    <w:rsid w:val="0090533F"/>
    <w:rsid w:val="0092172E"/>
    <w:rsid w:val="00982A67"/>
    <w:rsid w:val="009940A3"/>
    <w:rsid w:val="009A0246"/>
    <w:rsid w:val="009A75DA"/>
    <w:rsid w:val="009F572C"/>
    <w:rsid w:val="00A01063"/>
    <w:rsid w:val="00A01CA7"/>
    <w:rsid w:val="00A05BBB"/>
    <w:rsid w:val="00A173C4"/>
    <w:rsid w:val="00A1773E"/>
    <w:rsid w:val="00A4721D"/>
    <w:rsid w:val="00A5715F"/>
    <w:rsid w:val="00A608AD"/>
    <w:rsid w:val="00A673F8"/>
    <w:rsid w:val="00A82A63"/>
    <w:rsid w:val="00A92056"/>
    <w:rsid w:val="00AA608E"/>
    <w:rsid w:val="00AB36B0"/>
    <w:rsid w:val="00AB5AF4"/>
    <w:rsid w:val="00AB72B5"/>
    <w:rsid w:val="00AE0CAF"/>
    <w:rsid w:val="00AE5FF0"/>
    <w:rsid w:val="00B0062F"/>
    <w:rsid w:val="00B309A6"/>
    <w:rsid w:val="00B35C84"/>
    <w:rsid w:val="00B55279"/>
    <w:rsid w:val="00B5719E"/>
    <w:rsid w:val="00B63214"/>
    <w:rsid w:val="00B66EFE"/>
    <w:rsid w:val="00B86C35"/>
    <w:rsid w:val="00B92D7B"/>
    <w:rsid w:val="00BB5F6C"/>
    <w:rsid w:val="00BC3484"/>
    <w:rsid w:val="00BD62EB"/>
    <w:rsid w:val="00C0081D"/>
    <w:rsid w:val="00C13D55"/>
    <w:rsid w:val="00C148A0"/>
    <w:rsid w:val="00C37E3E"/>
    <w:rsid w:val="00C55B28"/>
    <w:rsid w:val="00C67A23"/>
    <w:rsid w:val="00C74436"/>
    <w:rsid w:val="00C9455C"/>
    <w:rsid w:val="00CD23BA"/>
    <w:rsid w:val="00CD4F75"/>
    <w:rsid w:val="00CE7F22"/>
    <w:rsid w:val="00D06786"/>
    <w:rsid w:val="00D13530"/>
    <w:rsid w:val="00D14A9E"/>
    <w:rsid w:val="00D230B4"/>
    <w:rsid w:val="00D24AC9"/>
    <w:rsid w:val="00D25E4B"/>
    <w:rsid w:val="00D45E14"/>
    <w:rsid w:val="00D56545"/>
    <w:rsid w:val="00D76DCE"/>
    <w:rsid w:val="00D9591F"/>
    <w:rsid w:val="00DC6673"/>
    <w:rsid w:val="00DD76B8"/>
    <w:rsid w:val="00E13C44"/>
    <w:rsid w:val="00E24FB8"/>
    <w:rsid w:val="00E262D2"/>
    <w:rsid w:val="00E4581D"/>
    <w:rsid w:val="00E50FE2"/>
    <w:rsid w:val="00E54814"/>
    <w:rsid w:val="00E62882"/>
    <w:rsid w:val="00EA7606"/>
    <w:rsid w:val="00F0621B"/>
    <w:rsid w:val="00F302C4"/>
    <w:rsid w:val="00F33BF6"/>
    <w:rsid w:val="00F45980"/>
    <w:rsid w:val="00F55638"/>
    <w:rsid w:val="00F56231"/>
    <w:rsid w:val="00F70DB3"/>
    <w:rsid w:val="00F838F7"/>
    <w:rsid w:val="00F95184"/>
    <w:rsid w:val="00FB202C"/>
    <w:rsid w:val="00FD3F2C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5E6F0F-194D-4B2B-B410-96D51214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8CE"/>
  </w:style>
  <w:style w:type="paragraph" w:styleId="2">
    <w:name w:val="heading 2"/>
    <w:basedOn w:val="a"/>
    <w:link w:val="20"/>
    <w:uiPriority w:val="9"/>
    <w:unhideWhenUsed/>
    <w:qFormat/>
    <w:rsid w:val="0031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3123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32A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8CE"/>
  </w:style>
  <w:style w:type="paragraph" w:styleId="a6">
    <w:name w:val="footer"/>
    <w:basedOn w:val="a"/>
    <w:link w:val="a7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8CE"/>
  </w:style>
  <w:style w:type="paragraph" w:styleId="a8">
    <w:name w:val="Balloon Text"/>
    <w:basedOn w:val="a"/>
    <w:link w:val="a9"/>
    <w:uiPriority w:val="99"/>
    <w:semiHidden/>
    <w:unhideWhenUsed/>
    <w:rsid w:val="000F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8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08CE"/>
    <w:pPr>
      <w:ind w:left="720"/>
      <w:contextualSpacing/>
    </w:pPr>
  </w:style>
  <w:style w:type="paragraph" w:styleId="ab">
    <w:name w:val="List"/>
    <w:basedOn w:val="a"/>
    <w:uiPriority w:val="99"/>
    <w:unhideWhenUsed/>
    <w:rsid w:val="000F08CE"/>
    <w:pPr>
      <w:ind w:left="283" w:hanging="283"/>
      <w:contextualSpacing/>
    </w:pPr>
  </w:style>
  <w:style w:type="paragraph" w:styleId="ac">
    <w:name w:val="Normal (Web)"/>
    <w:basedOn w:val="a"/>
    <w:uiPriority w:val="99"/>
    <w:unhideWhenUsed/>
    <w:rsid w:val="000F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E0C5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12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23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23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laceholder">
    <w:name w:val="placeholder"/>
    <w:basedOn w:val="a"/>
    <w:uiPriority w:val="99"/>
    <w:rsid w:val="0031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15">
    <w:name w:val="ms-1.5"/>
    <w:basedOn w:val="a0"/>
    <w:rsid w:val="0031232A"/>
  </w:style>
  <w:style w:type="character" w:styleId="ae">
    <w:name w:val="Strong"/>
    <w:basedOn w:val="a0"/>
    <w:uiPriority w:val="22"/>
    <w:qFormat/>
    <w:rsid w:val="0031232A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E54814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5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4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3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3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8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5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01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610F1-9A88-4D63-9039-F396D32A8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2</cp:revision>
  <cp:lastPrinted>2025-06-20T10:32:00Z</cp:lastPrinted>
  <dcterms:created xsi:type="dcterms:W3CDTF">2025-06-20T12:21:00Z</dcterms:created>
  <dcterms:modified xsi:type="dcterms:W3CDTF">2025-06-20T12:21:00Z</dcterms:modified>
</cp:coreProperties>
</file>