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03"/>
        <w:gridCol w:w="1956"/>
        <w:gridCol w:w="1417"/>
        <w:gridCol w:w="1277"/>
        <w:gridCol w:w="3119"/>
        <w:gridCol w:w="5528"/>
        <w:gridCol w:w="1134"/>
      </w:tblGrid>
      <w:tr w:rsidR="003459C1" w:rsidRPr="0082583F" w14:paraId="25807AF1" w14:textId="77777777" w:rsidTr="00C21BBF">
        <w:trPr>
          <w:trHeight w:val="914"/>
        </w:trPr>
        <w:tc>
          <w:tcPr>
            <w:tcW w:w="704" w:type="dxa"/>
            <w:shd w:val="clear" w:color="auto" w:fill="92D050"/>
            <w:noWrap/>
          </w:tcPr>
          <w:p w14:paraId="706BA739" w14:textId="77777777" w:rsidR="003459C1" w:rsidRPr="0082583F" w:rsidRDefault="003459C1" w:rsidP="00C21BBF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Детализация</w:t>
            </w:r>
          </w:p>
        </w:tc>
        <w:tc>
          <w:tcPr>
            <w:tcW w:w="1956" w:type="dxa"/>
            <w:shd w:val="clear" w:color="auto" w:fill="92D050"/>
          </w:tcPr>
          <w:p w14:paraId="6CFB1AA2" w14:textId="77777777" w:rsidR="003459C1" w:rsidRPr="0082583F" w:rsidRDefault="003459C1" w:rsidP="00C21BBF">
            <w:pPr>
              <w:rPr>
                <w:b/>
                <w:bCs/>
              </w:rPr>
            </w:pPr>
            <w:r w:rsidRPr="0082583F"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7" w:type="dxa"/>
            <w:shd w:val="clear" w:color="auto" w:fill="92D050"/>
            <w:noWrap/>
          </w:tcPr>
          <w:p w14:paraId="7839AC76" w14:textId="77777777" w:rsidR="003459C1" w:rsidRPr="0082583F" w:rsidRDefault="003459C1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82583F">
              <w:rPr>
                <w:b/>
                <w:bCs/>
                <w:sz w:val="20"/>
                <w:szCs w:val="20"/>
              </w:rPr>
              <w:t>С 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82583F">
              <w:rPr>
                <w:b/>
                <w:bCs/>
                <w:sz w:val="20"/>
                <w:szCs w:val="20"/>
              </w:rPr>
              <w:t>г</w:t>
            </w:r>
          </w:p>
          <w:p w14:paraId="579A358F" w14:textId="77777777" w:rsidR="003459C1" w:rsidRPr="0082583F" w:rsidRDefault="003459C1" w:rsidP="00C21BBF"/>
        </w:tc>
        <w:tc>
          <w:tcPr>
            <w:tcW w:w="1277" w:type="dxa"/>
            <w:shd w:val="clear" w:color="auto" w:fill="92D050"/>
          </w:tcPr>
          <w:p w14:paraId="5205912E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shd w:val="clear" w:color="auto" w:fill="92D050"/>
          </w:tcPr>
          <w:p w14:paraId="3A9F7092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shd w:val="clear" w:color="auto" w:fill="92D050"/>
          </w:tcPr>
          <w:p w14:paraId="11AE693C" w14:textId="77777777" w:rsidR="003459C1" w:rsidRPr="0082583F" w:rsidRDefault="003459C1" w:rsidP="00C21BBF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shd w:val="clear" w:color="auto" w:fill="92D050"/>
            <w:noWrap/>
          </w:tcPr>
          <w:p w14:paraId="6B07CE41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3459C1" w:rsidRPr="0082583F" w14:paraId="65DEBAE8" w14:textId="77777777" w:rsidTr="00C21BBF">
        <w:trPr>
          <w:trHeight w:val="914"/>
        </w:trPr>
        <w:tc>
          <w:tcPr>
            <w:tcW w:w="704" w:type="dxa"/>
            <w:shd w:val="clear" w:color="auto" w:fill="D9D9D9" w:themeFill="background1" w:themeFillShade="D9"/>
            <w:noWrap/>
          </w:tcPr>
          <w:p w14:paraId="4CF9359C" w14:textId="77777777" w:rsidR="003459C1" w:rsidRPr="0082583F" w:rsidRDefault="003459C1" w:rsidP="00C21BBF">
            <w:pPr>
              <w:rPr>
                <w:b/>
                <w:bCs/>
              </w:rPr>
            </w:pPr>
            <w:r>
              <w:rPr>
                <w:b/>
                <w:bCs/>
              </w:rPr>
              <w:t>П.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0F8A7525" w14:textId="564FAF5E" w:rsidR="003459C1" w:rsidRPr="0082583F" w:rsidRDefault="002C7ECF" w:rsidP="00C21BBF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Прочие расходы</w:t>
            </w:r>
            <w:r w:rsidR="003459C1" w:rsidRPr="0082583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14:paraId="4DBCCD41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F1B1505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D025BED" w14:textId="77777777" w:rsidR="003459C1" w:rsidRPr="0082583F" w:rsidRDefault="003459C1" w:rsidP="00C21BBF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E8D5748" w14:textId="77777777" w:rsidR="003459C1" w:rsidRPr="0082583F" w:rsidRDefault="003459C1" w:rsidP="00C21BBF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Пункты 17,21,22 ЧАСТИ Статьи 17 ФЗ-217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1F5A4A3D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9F5A2C" w:rsidRPr="008679A8" w14:paraId="5FC2C8EC" w14:textId="77777777" w:rsidTr="003459C1">
        <w:trPr>
          <w:trHeight w:val="290"/>
        </w:trPr>
        <w:tc>
          <w:tcPr>
            <w:tcW w:w="704" w:type="dxa"/>
            <w:noWrap/>
            <w:hideMark/>
          </w:tcPr>
          <w:p w14:paraId="1D1499C0" w14:textId="660F8BBB" w:rsidR="009F5A2C" w:rsidRPr="000F08CE" w:rsidRDefault="009F5A2C" w:rsidP="00BE6ACE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2.1</w:t>
            </w:r>
            <w:r w:rsidR="00BE6AC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56" w:type="dxa"/>
            <w:noWrap/>
            <w:hideMark/>
          </w:tcPr>
          <w:p w14:paraId="3A5B151F" w14:textId="77777777" w:rsidR="009F5A2C" w:rsidRDefault="009F5A2C" w:rsidP="000366B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Правовая защита</w:t>
            </w:r>
          </w:p>
          <w:p w14:paraId="53460CD8" w14:textId="77777777" w:rsidR="009F5A2C" w:rsidRDefault="009F5A2C" w:rsidP="000366B3">
            <w:pPr>
              <w:rPr>
                <w:rFonts w:cstheme="minorHAnsi"/>
                <w:b/>
                <w:bCs/>
              </w:rPr>
            </w:pPr>
          </w:p>
          <w:p w14:paraId="4167985B" w14:textId="03233AD8" w:rsidR="009F5A2C" w:rsidRPr="000F08CE" w:rsidRDefault="009F5A2C" w:rsidP="000366B3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 xml:space="preserve">Юридические </w:t>
            </w:r>
            <w:r w:rsidR="00ED1F74" w:rsidRPr="000F08CE">
              <w:rPr>
                <w:rFonts w:cstheme="minorHAnsi"/>
                <w:b/>
                <w:bCs/>
              </w:rPr>
              <w:t>услуги по</w:t>
            </w:r>
            <w:r w:rsidRPr="000F08CE">
              <w:rPr>
                <w:rFonts w:cstheme="minorHAnsi"/>
                <w:b/>
                <w:bCs/>
              </w:rPr>
              <w:t xml:space="preserve"> договорам ГПХ</w:t>
            </w:r>
          </w:p>
        </w:tc>
        <w:tc>
          <w:tcPr>
            <w:tcW w:w="1417" w:type="dxa"/>
            <w:noWrap/>
            <w:hideMark/>
          </w:tcPr>
          <w:p w14:paraId="3E4CA563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600</w:t>
            </w:r>
            <w:r w:rsidRPr="000F08CE">
              <w:rPr>
                <w:rFonts w:cstheme="minorHAnsi"/>
              </w:rPr>
              <w:t xml:space="preserve"> 000,00</w:t>
            </w:r>
          </w:p>
        </w:tc>
        <w:tc>
          <w:tcPr>
            <w:tcW w:w="1276" w:type="dxa"/>
          </w:tcPr>
          <w:p w14:paraId="1D71A800" w14:textId="28888007" w:rsidR="009F5A2C" w:rsidRPr="000F08CE" w:rsidRDefault="00C706D2" w:rsidP="000366B3">
            <w:pPr>
              <w:rPr>
                <w:rFonts w:cstheme="minorHAnsi"/>
              </w:rPr>
            </w:pPr>
            <w:r>
              <w:rPr>
                <w:rFonts w:cstheme="minorHAnsi"/>
              </w:rPr>
              <w:t>50000</w:t>
            </w:r>
          </w:p>
        </w:tc>
        <w:tc>
          <w:tcPr>
            <w:tcW w:w="3119" w:type="dxa"/>
            <w:hideMark/>
          </w:tcPr>
          <w:p w14:paraId="2C46C418" w14:textId="2700B4C6" w:rsidR="009F5A2C" w:rsidRPr="000F08CE" w:rsidRDefault="003459C1" w:rsidP="000366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Взыскание долгов по взносам </w:t>
            </w:r>
          </w:p>
        </w:tc>
        <w:tc>
          <w:tcPr>
            <w:tcW w:w="5528" w:type="dxa"/>
            <w:hideMark/>
          </w:tcPr>
          <w:p w14:paraId="31DD9A1F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Стоимость судебного Приказа с Исполнительным производством </w:t>
            </w:r>
            <w:r>
              <w:rPr>
                <w:rFonts w:cstheme="minorHAnsi"/>
              </w:rPr>
              <w:t>5</w:t>
            </w:r>
            <w:r w:rsidRPr="000F08CE">
              <w:rPr>
                <w:rFonts w:cstheme="minorHAnsi"/>
              </w:rPr>
              <w:t>000 рублей с одного должника.</w:t>
            </w:r>
          </w:p>
          <w:p w14:paraId="1D6E6317" w14:textId="611A0431" w:rsidR="009F5A2C" w:rsidRPr="000F08CE" w:rsidRDefault="009F5A2C" w:rsidP="000366B3">
            <w:pPr>
              <w:rPr>
                <w:rFonts w:cstheme="minorHAnsi"/>
                <w:u w:val="single"/>
              </w:rPr>
            </w:pPr>
            <w:r w:rsidRPr="000F08CE">
              <w:rPr>
                <w:rFonts w:cstheme="minorHAnsi"/>
              </w:rPr>
              <w:t xml:space="preserve">При отмене судебного приказа – Исковое производство </w:t>
            </w:r>
            <w:r w:rsidR="00FC7D7B">
              <w:rPr>
                <w:rFonts w:cstheme="minorHAnsi"/>
              </w:rPr>
              <w:t>30</w:t>
            </w:r>
            <w:r w:rsidRPr="000F08CE">
              <w:rPr>
                <w:rFonts w:cstheme="minorHAnsi"/>
              </w:rPr>
              <w:t xml:space="preserve"> 0000 рублей с одного должника </w:t>
            </w:r>
            <w:r w:rsidRPr="000F08CE">
              <w:rPr>
                <w:rFonts w:cstheme="minorHAnsi"/>
                <w:u w:val="single"/>
              </w:rPr>
              <w:t>с исполнительным производством.</w:t>
            </w:r>
          </w:p>
          <w:p w14:paraId="2EDC3C4D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Подача апелляции после районного суда 10 000 рублей</w:t>
            </w:r>
          </w:p>
          <w:p w14:paraId="520232BC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Оплата производится по факту и (или) авансом.</w:t>
            </w:r>
          </w:p>
        </w:tc>
        <w:tc>
          <w:tcPr>
            <w:tcW w:w="1134" w:type="dxa"/>
            <w:noWrap/>
            <w:hideMark/>
          </w:tcPr>
          <w:p w14:paraId="39612B31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9F5A2C" w:rsidRPr="008679A8" w14:paraId="3036914D" w14:textId="77777777" w:rsidTr="003459C1">
        <w:trPr>
          <w:trHeight w:val="4814"/>
        </w:trPr>
        <w:tc>
          <w:tcPr>
            <w:tcW w:w="704" w:type="dxa"/>
            <w:shd w:val="clear" w:color="auto" w:fill="auto"/>
            <w:noWrap/>
          </w:tcPr>
          <w:p w14:paraId="4EA2E292" w14:textId="36A9102B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2.1</w:t>
            </w:r>
            <w:r w:rsidR="00BE6ACE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59DAD6E6" w14:textId="79952E5B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 xml:space="preserve"> Судебные расходы</w:t>
            </w:r>
            <w:r w:rsidR="00ED1F74">
              <w:rPr>
                <w:rFonts w:cstheme="minorHAnsi"/>
                <w:b/>
                <w:bCs/>
              </w:rPr>
              <w:t xml:space="preserve"> </w:t>
            </w:r>
            <w:r w:rsidRPr="000F08CE">
              <w:rPr>
                <w:rFonts w:cstheme="minorHAnsi"/>
                <w:b/>
                <w:bCs/>
              </w:rPr>
              <w:t>(госпошлина)</w:t>
            </w:r>
          </w:p>
        </w:tc>
        <w:tc>
          <w:tcPr>
            <w:tcW w:w="1417" w:type="dxa"/>
            <w:shd w:val="clear" w:color="auto" w:fill="auto"/>
            <w:noWrap/>
          </w:tcPr>
          <w:p w14:paraId="3B7329EB" w14:textId="0CB1F028" w:rsidR="009F5A2C" w:rsidRPr="000F08CE" w:rsidRDefault="00FC7D7B" w:rsidP="00FC7D7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="009F5A2C" w:rsidRPr="000F08CE">
              <w:rPr>
                <w:rFonts w:cstheme="minorHAnsi"/>
              </w:rPr>
              <w:t>300 000,00</w:t>
            </w:r>
          </w:p>
        </w:tc>
        <w:tc>
          <w:tcPr>
            <w:tcW w:w="1276" w:type="dxa"/>
            <w:shd w:val="clear" w:color="auto" w:fill="auto"/>
          </w:tcPr>
          <w:p w14:paraId="4C1BF995" w14:textId="17A4512E" w:rsidR="009F5A2C" w:rsidRPr="000F08CE" w:rsidRDefault="00C706D2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3119" w:type="dxa"/>
            <w:shd w:val="clear" w:color="auto" w:fill="auto"/>
          </w:tcPr>
          <w:p w14:paraId="6842A178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Оплата государственной пошлины при подаче Искового заявления или судебного приказа в суд.</w:t>
            </w:r>
          </w:p>
          <w:p w14:paraId="5F39585A" w14:textId="77777777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35FF53C8" w14:textId="77777777" w:rsidR="009F5A2C" w:rsidRPr="00AA608E" w:rsidRDefault="009F5A2C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  <w:r w:rsidRPr="00AA608E">
              <w:rPr>
                <w:rFonts w:cstheme="minorHAnsi"/>
                <w:iCs/>
                <w:color w:val="333333"/>
                <w:sz w:val="20"/>
                <w:szCs w:val="20"/>
              </w:rPr>
              <w:t>Государственная пошлина при подаче искового заявления имущественного</w:t>
            </w:r>
          </w:p>
          <w:p w14:paraId="1F3DE664" w14:textId="77777777" w:rsidR="009F5A2C" w:rsidRPr="00AA608E" w:rsidRDefault="009F5A2C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  <w:r w:rsidRPr="00AA608E">
              <w:rPr>
                <w:rFonts w:cstheme="minorHAnsi"/>
                <w:iCs/>
                <w:color w:val="333333"/>
                <w:sz w:val="20"/>
                <w:szCs w:val="20"/>
              </w:rPr>
              <w:t>характера, при цене иска:</w:t>
            </w:r>
          </w:p>
          <w:p w14:paraId="24BC4FCA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1) 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иска: </w:t>
            </w:r>
          </w:p>
          <w:p w14:paraId="674DBA78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до 100 000 рублей - 4000 рублей; </w:t>
            </w:r>
          </w:p>
          <w:p w14:paraId="2BF76F60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100 001 рубля до 300 000 рублей - 4000 рублей плюс 3 процента суммы, превышающей 100 000 рублей; </w:t>
            </w:r>
          </w:p>
          <w:p w14:paraId="4E789149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300 001 рубля до 500 000 рублей - 10 000 рублей плюс 2,5 процента суммы, превышающей 300 000 рублей; </w:t>
            </w:r>
          </w:p>
          <w:p w14:paraId="026A8E71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500 001 рубля до 1 000 000 рублей - 15 000 рублей плюс 2 процента суммы, превышающей 500 000 рублей; </w:t>
            </w:r>
          </w:p>
          <w:p w14:paraId="4CE72E43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lastRenderedPageBreak/>
              <w:t xml:space="preserve">от 1 000 001 рубля до 3 000 000 рублей - 25 000 рублей плюс 1 процент суммы, превышающей 1 000 000 рублей; </w:t>
            </w:r>
          </w:p>
          <w:p w14:paraId="5BE6966F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3 000 001 рубля до 8 000 000 рублей - 45 000 рублей плюс 0,7 процента суммы, превышающей 3 000 000 рублей; </w:t>
            </w:r>
          </w:p>
          <w:p w14:paraId="382605DA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8 000 001 рубля до 24 000 000 рублей - 80 000 рублей плюс 0,35 процента суммы, превышающей 8 000 000 рублей; </w:t>
            </w:r>
          </w:p>
          <w:p w14:paraId="25BB5AC2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24 000 001 рубля до 50 000 000 рублей - 136 000 рублей плюс 0,3 процента суммы, превышающей 24 000 000 рублей; </w:t>
            </w:r>
          </w:p>
          <w:p w14:paraId="1F9580CC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50 000 001 рубля до 100 000 000 рублей - 214 000 рублей плюс 0,2 процента суммы, превышающей 50 000 000 рублей; </w:t>
            </w:r>
          </w:p>
          <w:p w14:paraId="457ACE0D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свыше 100 000 000 рублей - 314 000 рублей плюс 0,15 процента суммы, превышающей 100 000 000 рублей, но не более 900 000 рублей; </w:t>
            </w:r>
          </w:p>
          <w:p w14:paraId="133FAE8E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2) при подаче заявления о вынесении судебного приказа - 50 процентов размера государственной пошлины, взимаемой при подаче искового заявления имущественного характера; </w:t>
            </w:r>
          </w:p>
          <w:p w14:paraId="0D182B4C" w14:textId="77777777" w:rsidR="009F5A2C" w:rsidRPr="00AA608E" w:rsidRDefault="009F5A2C" w:rsidP="000366B3">
            <w:pPr>
              <w:rPr>
                <w:sz w:val="20"/>
                <w:szCs w:val="20"/>
              </w:rPr>
            </w:pPr>
          </w:p>
          <w:p w14:paraId="7341AE71" w14:textId="77777777" w:rsidR="009F5A2C" w:rsidRPr="00AA608E" w:rsidRDefault="009F5A2C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CE08DB" w14:textId="77777777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lastRenderedPageBreak/>
              <w:t> </w:t>
            </w:r>
          </w:p>
        </w:tc>
      </w:tr>
      <w:tr w:rsidR="00C706D2" w:rsidRPr="008679A8" w14:paraId="23C80B45" w14:textId="77777777" w:rsidTr="003459C1">
        <w:trPr>
          <w:trHeight w:val="562"/>
        </w:trPr>
        <w:tc>
          <w:tcPr>
            <w:tcW w:w="704" w:type="dxa"/>
            <w:shd w:val="clear" w:color="auto" w:fill="auto"/>
            <w:noWrap/>
          </w:tcPr>
          <w:p w14:paraId="6991EA80" w14:textId="77777777" w:rsidR="00C706D2" w:rsidRPr="00C706D2" w:rsidRDefault="00C706D2" w:rsidP="000366B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shd w:val="clear" w:color="auto" w:fill="auto"/>
          </w:tcPr>
          <w:p w14:paraId="1DDE125C" w14:textId="4C652650" w:rsidR="00C706D2" w:rsidRPr="00F54CF8" w:rsidRDefault="00C706D2" w:rsidP="000366B3">
            <w:pPr>
              <w:rPr>
                <w:rFonts w:cstheme="minorHAnsi"/>
                <w:b/>
                <w:bCs/>
              </w:rPr>
            </w:pPr>
            <w:r w:rsidRPr="00F54CF8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</w:tcPr>
          <w:p w14:paraId="6B730F70" w14:textId="5F7BB981" w:rsidR="00C706D2" w:rsidRPr="00F54CF8" w:rsidRDefault="00C706D2" w:rsidP="00FC7D7B">
            <w:pPr>
              <w:rPr>
                <w:rFonts w:cstheme="minorHAnsi"/>
              </w:rPr>
            </w:pPr>
            <w:r w:rsidRPr="00F54CF8">
              <w:rPr>
                <w:rFonts w:cstheme="minorHAnsi"/>
              </w:rPr>
              <w:t>900000,00</w:t>
            </w:r>
          </w:p>
        </w:tc>
        <w:tc>
          <w:tcPr>
            <w:tcW w:w="1276" w:type="dxa"/>
            <w:shd w:val="clear" w:color="auto" w:fill="auto"/>
          </w:tcPr>
          <w:p w14:paraId="3824287C" w14:textId="15CB13E0" w:rsidR="00C706D2" w:rsidRPr="00F54CF8" w:rsidRDefault="00C706D2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54CF8">
              <w:rPr>
                <w:rFonts w:cstheme="minorHAnsi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3119" w:type="dxa"/>
            <w:shd w:val="clear" w:color="auto" w:fill="auto"/>
          </w:tcPr>
          <w:p w14:paraId="5E31ECFE" w14:textId="77777777" w:rsidR="00C706D2" w:rsidRPr="00F54CF8" w:rsidRDefault="00C706D2" w:rsidP="000366B3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auto"/>
          </w:tcPr>
          <w:p w14:paraId="3C5DC535" w14:textId="77777777" w:rsidR="00C706D2" w:rsidRPr="00AA608E" w:rsidRDefault="00C706D2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636289" w14:textId="77777777" w:rsidR="00C706D2" w:rsidRPr="000F08CE" w:rsidRDefault="00C706D2" w:rsidP="000366B3">
            <w:pPr>
              <w:rPr>
                <w:rFonts w:cstheme="minorHAnsi"/>
              </w:rPr>
            </w:pPr>
          </w:p>
        </w:tc>
      </w:tr>
    </w:tbl>
    <w:p w14:paraId="35AB7992" w14:textId="1588C02F" w:rsidR="0049263F" w:rsidRPr="0049263F" w:rsidRDefault="0049263F" w:rsidP="004926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26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 Обоснование привлечения стороннего юриста для повышения собираемости членских и целевых взносов</w:t>
      </w:r>
    </w:p>
    <w:p w14:paraId="0E63B414" w14:textId="77777777" w:rsidR="0049263F" w:rsidRPr="0049263F" w:rsidRDefault="00CF78F4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EDCB9A">
          <v:rect id="_x0000_i1025" style="width:0;height:1.5pt" o:hralign="center" o:hrstd="t" o:hr="t" fillcolor="#a0a0a0" stroked="f"/>
        </w:pict>
      </w:r>
    </w:p>
    <w:p w14:paraId="2200152C" w14:textId="7777777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Функция юриста: повышение платёжной дисциплины</w:t>
      </w:r>
    </w:p>
    <w:p w14:paraId="7838EB68" w14:textId="77777777" w:rsidR="0049263F" w:rsidRPr="0049263F" w:rsidRDefault="0049263F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некоммерческой организации ключевым финансовым элементом остаётся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регулярная и полная уплата членских и целевых взносов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собственниками участков.</w:t>
      </w:r>
    </w:p>
    <w:p w14:paraId="3AABFE5A" w14:textId="77777777" w:rsidR="0049263F" w:rsidRPr="0049263F" w:rsidRDefault="0049263F" w:rsidP="00284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практике,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 фиксируется часть жителей, систематически уклоняющихся от оплаты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49890D" w14:textId="77777777" w:rsidR="0049263F" w:rsidRPr="0049263F" w:rsidRDefault="0049263F" w:rsidP="00284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взносов приводит к:</w:t>
      </w:r>
    </w:p>
    <w:p w14:paraId="671BA710" w14:textId="77777777" w:rsidR="0049263F" w:rsidRPr="0049263F" w:rsidRDefault="0049263F" w:rsidP="002844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дефициту бюджета,</w:t>
      </w:r>
    </w:p>
    <w:p w14:paraId="2AE50E05" w14:textId="77777777" w:rsidR="0049263F" w:rsidRPr="0049263F" w:rsidRDefault="0049263F" w:rsidP="002844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исполнения утверждённой сметы,</w:t>
      </w:r>
    </w:p>
    <w:p w14:paraId="30579D4D" w14:textId="77777777" w:rsidR="0049263F" w:rsidRPr="0049263F" w:rsidRDefault="0049263F" w:rsidP="002844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несправедливой нагрузке на добросовестных плательщиков.</w:t>
      </w:r>
    </w:p>
    <w:p w14:paraId="2C3A5164" w14:textId="77777777" w:rsidR="0049263F" w:rsidRPr="0049263F" w:rsidRDefault="0049263F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этой задачи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привлекается профессиональный юрист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который:</w:t>
      </w:r>
    </w:p>
    <w:p w14:paraId="54512891" w14:textId="77777777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претензии, уведомления и исковые заявления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8E2834" w14:textId="77777777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ведёт переговоры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должниками;</w:t>
      </w:r>
    </w:p>
    <w:p w14:paraId="10A93174" w14:textId="0B2FBF52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интересы </w:t>
      </w:r>
      <w:r w:rsidR="00BE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мировых соглашениях и судебных процессах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AEB75" w14:textId="77777777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взыскание долгов в рамках судебных решений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87C9CE" w14:textId="77777777" w:rsidR="0049263F" w:rsidRPr="0049263F" w:rsidRDefault="00CF78F4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5A8ACA3">
          <v:rect id="_x0000_i1026" style="width:0;height:1.5pt" o:hralign="center" o:hrstd="t" o:hr="t" fillcolor="#a0a0a0" stroked="f"/>
        </w:pict>
      </w:r>
    </w:p>
    <w:p w14:paraId="4655F007" w14:textId="7777777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Эффективность работы: конкретные результаты</w:t>
      </w:r>
    </w:p>
    <w:p w14:paraId="69E610AF" w14:textId="464E7D04" w:rsidR="0049263F" w:rsidRPr="0049263F" w:rsidRDefault="00B543D0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2019 года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системной юридической работе:</w:t>
      </w:r>
    </w:p>
    <w:p w14:paraId="3A1B091A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собираемости взносов увеличился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30% до 60%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390A21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большинство споров с неплательщиками разрешается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досудебной стадии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466C1B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снизилось количество конфликтов и уровень агрессии со стороны должников — благодаря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законной, формализованной и профессиональной подаче претензий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AE12A9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появилась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устойчивая дисциплина оплаты у многих собственников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ранее уклонявшихся от взносов.</w:t>
      </w:r>
    </w:p>
    <w:p w14:paraId="7A0EC8D7" w14:textId="77777777" w:rsidR="0049263F" w:rsidRPr="0049263F" w:rsidRDefault="0049263F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Результат: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финансовая стабильность поселка укреплена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смета выполняется более полно, нагрузка распределяется справедливо.</w:t>
      </w:r>
    </w:p>
    <w:p w14:paraId="243BCC14" w14:textId="77777777" w:rsidR="0049263F" w:rsidRPr="0049263F" w:rsidRDefault="00CF78F4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F3ACF4">
          <v:rect id="_x0000_i1027" style="width:0;height:1.5pt" o:hralign="center" o:hrstd="t" o:hr="t" fillcolor="#a0a0a0" stroked="f"/>
        </w:pict>
      </w:r>
    </w:p>
    <w:p w14:paraId="2510EB5E" w14:textId="7777777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Почему привлечение стороннего юриста — эффективнее, чем штатный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3733"/>
        <w:gridCol w:w="5172"/>
      </w:tblGrid>
      <w:tr w:rsidR="0049263F" w:rsidRPr="0049263F" w14:paraId="10FCE8C6" w14:textId="77777777" w:rsidTr="004926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22F4C" w14:textId="77777777" w:rsidR="0049263F" w:rsidRPr="0049263F" w:rsidRDefault="0049263F" w:rsidP="0049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5B7D2849" w14:textId="77777777" w:rsidR="0049263F" w:rsidRPr="0049263F" w:rsidRDefault="0049263F" w:rsidP="0049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Штатный юрист</w:t>
            </w:r>
          </w:p>
        </w:tc>
        <w:tc>
          <w:tcPr>
            <w:tcW w:w="0" w:type="auto"/>
            <w:vAlign w:val="center"/>
            <w:hideMark/>
          </w:tcPr>
          <w:p w14:paraId="6B7F62C4" w14:textId="77777777" w:rsidR="0049263F" w:rsidRPr="0049263F" w:rsidRDefault="0049263F" w:rsidP="0049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Сторонний юрист (по договору)</w:t>
            </w:r>
          </w:p>
        </w:tc>
      </w:tr>
      <w:tr w:rsidR="0049263F" w:rsidRPr="0049263F" w14:paraId="2C0650F7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AB93D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зарплата</w:t>
            </w:r>
          </w:p>
        </w:tc>
        <w:tc>
          <w:tcPr>
            <w:tcW w:w="0" w:type="auto"/>
            <w:vAlign w:val="center"/>
            <w:hideMark/>
          </w:tcPr>
          <w:p w14:paraId="6C2133AC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(вне зависимости от объема дел)</w:t>
            </w:r>
          </w:p>
        </w:tc>
        <w:tc>
          <w:tcPr>
            <w:tcW w:w="0" w:type="auto"/>
            <w:vAlign w:val="center"/>
            <w:hideMark/>
          </w:tcPr>
          <w:p w14:paraId="50C83782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— оплата по факту выполненных задач</w:t>
            </w:r>
          </w:p>
        </w:tc>
      </w:tr>
      <w:tr w:rsidR="0049263F" w:rsidRPr="0049263F" w14:paraId="0DDC9C02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CEC4D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соцвыплаты (30%)</w:t>
            </w:r>
          </w:p>
        </w:tc>
        <w:tc>
          <w:tcPr>
            <w:tcW w:w="0" w:type="auto"/>
            <w:vAlign w:val="center"/>
            <w:hideMark/>
          </w:tcPr>
          <w:p w14:paraId="4CE1EDE9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1270D65E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9263F" w:rsidRPr="0049263F" w14:paraId="7AD53CB0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B39E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мотивация</w:t>
            </w:r>
          </w:p>
        </w:tc>
        <w:tc>
          <w:tcPr>
            <w:tcW w:w="0" w:type="auto"/>
            <w:vAlign w:val="center"/>
            <w:hideMark/>
          </w:tcPr>
          <w:p w14:paraId="034CABC3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Ограниченная</w:t>
            </w:r>
          </w:p>
        </w:tc>
        <w:tc>
          <w:tcPr>
            <w:tcW w:w="0" w:type="auto"/>
            <w:vAlign w:val="center"/>
            <w:hideMark/>
          </w:tcPr>
          <w:p w14:paraId="2F6618E1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(оплата зависит от результата)</w:t>
            </w:r>
          </w:p>
        </w:tc>
      </w:tr>
      <w:tr w:rsidR="0049263F" w:rsidRPr="0049263F" w14:paraId="0449D134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631AF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0" w:type="auto"/>
            <w:vAlign w:val="center"/>
            <w:hideMark/>
          </w:tcPr>
          <w:p w14:paraId="742CE940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Ограничена</w:t>
            </w:r>
          </w:p>
        </w:tc>
        <w:tc>
          <w:tcPr>
            <w:tcW w:w="0" w:type="auto"/>
            <w:vAlign w:val="center"/>
            <w:hideMark/>
          </w:tcPr>
          <w:p w14:paraId="79FD44EA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— можно подключать по мере необходимости</w:t>
            </w:r>
          </w:p>
        </w:tc>
      </w:tr>
      <w:tr w:rsidR="0049263F" w:rsidRPr="0049263F" w14:paraId="4879F507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65AD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ответственности</w:t>
            </w:r>
          </w:p>
        </w:tc>
        <w:tc>
          <w:tcPr>
            <w:tcW w:w="0" w:type="auto"/>
            <w:vAlign w:val="center"/>
            <w:hideMark/>
          </w:tcPr>
          <w:p w14:paraId="47A850A6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Узкая (внутренняя работа)</w:t>
            </w:r>
          </w:p>
        </w:tc>
        <w:tc>
          <w:tcPr>
            <w:tcW w:w="0" w:type="auto"/>
            <w:vAlign w:val="center"/>
            <w:hideMark/>
          </w:tcPr>
          <w:p w14:paraId="1F2ACFFE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Конкретный результат — </w:t>
            </w: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взыскание долгов</w:t>
            </w:r>
          </w:p>
        </w:tc>
      </w:tr>
    </w:tbl>
    <w:p w14:paraId="09B9D866" w14:textId="6E5305B6" w:rsidR="0049263F" w:rsidRPr="0049263F" w:rsidRDefault="007C6DE3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263F"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внешний юрист — это не постоянные расходы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49263F"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гибкий и мотивированный инструмент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направленный </w:t>
      </w:r>
      <w:r w:rsidR="0049263F"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прямое увеличение собираемости взносов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F8624" w14:textId="77777777" w:rsidR="0049263F" w:rsidRPr="0049263F" w:rsidRDefault="00CF78F4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3EC7E8">
          <v:rect id="_x0000_i1028" style="width:0;height:1.5pt" o:hralign="center" o:hrstd="t" o:hr="t" fillcolor="#a0a0a0" stroked="f"/>
        </w:pict>
      </w:r>
    </w:p>
    <w:p w14:paraId="68B3589F" w14:textId="57E6343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E6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бъясн</w:t>
      </w:r>
      <w:r w:rsidR="00E6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яем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просто:</w:t>
      </w:r>
    </w:p>
    <w:p w14:paraId="435BC166" w14:textId="77777777" w:rsidR="0049263F" w:rsidRPr="0049263F" w:rsidRDefault="0049263F" w:rsidP="004926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мы собирали только 30% взносов. С приходом юриста — стало 60%.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начали понимать, что взносы — это не "по желанию", а обязательства.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Юрист работает адресно: не наказывает всех, а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вежливо и законно добивается оплаты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тех, кто игнорирует правила.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держим юриста в штате, не платим ему зарплату каждый месяц.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платим только за конкретную работу и результат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 он есть.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дешевле, честнее и эффективнее.</w:t>
      </w:r>
    </w:p>
    <w:p w14:paraId="321746A3" w14:textId="77777777" w:rsidR="0049263F" w:rsidRPr="0049263F" w:rsidRDefault="00CF78F4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ECA60F">
          <v:rect id="_x0000_i1029" style="width:0;height:1.5pt" o:hralign="center" o:hrstd="t" o:hr="t" fillcolor="#a0a0a0" stroked="f"/>
        </w:pict>
      </w:r>
    </w:p>
    <w:p w14:paraId="5EAD9555" w14:textId="0565BB42" w:rsidR="00222A9D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C69CD9" w14:textId="607AE47E" w:rsidR="000366B3" w:rsidRPr="000366B3" w:rsidRDefault="000366B3" w:rsidP="000366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юридических расходов (госпошлина, представительские услуги) в состав сметы </w:t>
      </w:r>
      <w:r w:rsidR="00B54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СНТ</w:t>
      </w:r>
    </w:p>
    <w:p w14:paraId="217BF791" w14:textId="77777777" w:rsidR="000366B3" w:rsidRPr="000366B3" w:rsidRDefault="00CF78F4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1EC40F">
          <v:rect id="_x0000_i1030" style="width:0;height:1.5pt" o:hralign="center" o:hrstd="t" o:hr="t" fillcolor="#a0a0a0" stroked="f"/>
        </w:pict>
      </w:r>
    </w:p>
    <w:p w14:paraId="2BD53B23" w14:textId="77777777" w:rsidR="000366B3" w:rsidRPr="000366B3" w:rsidRDefault="000366B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Почему эти расходы необходимы</w:t>
      </w:r>
    </w:p>
    <w:p w14:paraId="2E4A6FCE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некоммерческой организации по обеспечению справедливого распределения финансовой нагрузки между всеми членами,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смету ежегодно закладываются расходы на юридическое сопровождение взыскания задолженности по членским и целевым взносам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включая:</w:t>
      </w:r>
    </w:p>
    <w:p w14:paraId="78AFED40" w14:textId="77777777" w:rsidR="000366B3" w:rsidRPr="000366B3" w:rsidRDefault="000366B3" w:rsidP="002844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пошлины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иска в суд;</w:t>
      </w:r>
    </w:p>
    <w:p w14:paraId="102DB207" w14:textId="77777777" w:rsidR="000366B3" w:rsidRPr="000366B3" w:rsidRDefault="000366B3" w:rsidP="002844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представительские расходы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оплата услуг юриста за подготовку и ведение дел.</w:t>
      </w:r>
    </w:p>
    <w:p w14:paraId="44138119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меры позволяют:</w:t>
      </w:r>
    </w:p>
    <w:p w14:paraId="3B4C6BA8" w14:textId="77777777" w:rsidR="000366B3" w:rsidRPr="000366B3" w:rsidRDefault="000366B3" w:rsidP="002844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 реагировать на случаи хронической неоплаты;</w:t>
      </w:r>
    </w:p>
    <w:p w14:paraId="7DCAE21F" w14:textId="77777777" w:rsidR="000366B3" w:rsidRPr="000366B3" w:rsidRDefault="000366B3" w:rsidP="002844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платёжную дисциплину;</w:t>
      </w:r>
    </w:p>
    <w:p w14:paraId="6B51B426" w14:textId="77777777" w:rsidR="000366B3" w:rsidRPr="000366B3" w:rsidRDefault="000366B3" w:rsidP="002844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полноту исполнения бюджета.</w:t>
      </w:r>
    </w:p>
    <w:p w14:paraId="3878FD6E" w14:textId="77777777" w:rsidR="000366B3" w:rsidRPr="000366B3" w:rsidRDefault="00CF78F4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5451AB">
          <v:rect id="_x0000_i1031" style="width:0;height:1.5pt" o:hralign="center" o:hrstd="t" o:hr="t" fillcolor="#a0a0a0" stroked="f"/>
        </w:pict>
      </w:r>
    </w:p>
    <w:p w14:paraId="149F46E5" w14:textId="464BFD05" w:rsidR="000366B3" w:rsidRPr="000366B3" w:rsidRDefault="000366B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Почему эти расходы возвращаются в бюджет </w:t>
      </w:r>
      <w:r w:rsidR="00B543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СНТ</w:t>
      </w:r>
    </w:p>
    <w:p w14:paraId="3D6F822E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98 и 100 Гражданского процессуального кодекса РФ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арбитражной практике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удовлетворения исковых требований:</w:t>
      </w:r>
    </w:p>
    <w:p w14:paraId="79E1E105" w14:textId="77777777" w:rsidR="000366B3" w:rsidRPr="000366B3" w:rsidRDefault="000366B3" w:rsidP="002844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вся сумма государственной пошлины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9827380" w14:textId="77777777" w:rsidR="000366B3" w:rsidRPr="000366B3" w:rsidRDefault="000366B3" w:rsidP="002844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 понесённые и документально подтверждённые расходы на оплату представителя (юриста)</w:t>
      </w:r>
    </w:p>
    <w:p w14:paraId="4C95EAEA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взыскиваются с должника в пользу некоммерческой организации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истца.</w:t>
      </w:r>
    </w:p>
    <w:p w14:paraId="2E61DEB0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означает:</w:t>
      </w:r>
    </w:p>
    <w:p w14:paraId="7BA8CAF1" w14:textId="0372CADF" w:rsidR="000366B3" w:rsidRPr="000366B3" w:rsidRDefault="00B543D0" w:rsidP="002844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6B3"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несёт финансовых потерь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дело выигрывается (а все дела по взносам, как правило, выигрываются);</w:t>
      </w:r>
    </w:p>
    <w:p w14:paraId="157E8AEC" w14:textId="77777777" w:rsidR="000366B3" w:rsidRPr="000366B3" w:rsidRDefault="000366B3" w:rsidP="002844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суммы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возвращаются в бюджет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могут быть повторно направлены на нужды организации.</w:t>
      </w:r>
    </w:p>
    <w:p w14:paraId="32A42D84" w14:textId="77777777" w:rsidR="000366B3" w:rsidRPr="000366B3" w:rsidRDefault="00CF78F4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CE09FD">
          <v:rect id="_x0000_i1032" style="width:0;height:1.5pt" o:hralign="center" o:hrstd="t" o:hr="t" fillcolor="#a0a0a0" stroked="f"/>
        </w:pict>
      </w:r>
    </w:p>
    <w:p w14:paraId="6EB650BF" w14:textId="7AB16E72" w:rsidR="000366B3" w:rsidRPr="000366B3" w:rsidRDefault="000366B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B543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Почему включение в смету всё равно нужно</w:t>
      </w:r>
    </w:p>
    <w:p w14:paraId="6344B1E9" w14:textId="77777777" w:rsidR="000366B3" w:rsidRPr="000366B3" w:rsidRDefault="000366B3" w:rsidP="002844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возврата средств в судебном порядке организация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обязана сначала понести эти расходы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(авансирование);</w:t>
      </w:r>
    </w:p>
    <w:p w14:paraId="5D6A21AB" w14:textId="77777777" w:rsidR="000366B3" w:rsidRPr="000366B3" w:rsidRDefault="000366B3" w:rsidP="002844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закладывания этих сумм в смету:</w:t>
      </w:r>
    </w:p>
    <w:p w14:paraId="4B9A77C9" w14:textId="77777777" w:rsidR="000366B3" w:rsidRPr="000366B3" w:rsidRDefault="000366B3" w:rsidP="002844A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подготовить и подать иски;</w:t>
      </w:r>
    </w:p>
    <w:p w14:paraId="7FF22B9D" w14:textId="77777777" w:rsidR="000366B3" w:rsidRPr="000366B3" w:rsidRDefault="000366B3" w:rsidP="002844A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нарушается законность финансового планирования;</w:t>
      </w:r>
    </w:p>
    <w:p w14:paraId="08801ED3" w14:textId="77777777" w:rsidR="000366B3" w:rsidRPr="000366B3" w:rsidRDefault="000366B3" w:rsidP="002844A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ограничивается способность организации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защищать себя и добиваться исполнения обязанностей членами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2B30A3" w14:textId="6C2DCCCE" w:rsidR="000366B3" w:rsidRPr="000366B3" w:rsidRDefault="007C6DE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включаются в смету </w:t>
      </w:r>
      <w:r w:rsidR="000366B3"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обязательный элемент процедуры защиты прав 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дальнейшем </w:t>
      </w:r>
      <w:r w:rsidR="000366B3"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возмещаются и возвращаются в бюджет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F5A898" w14:textId="77777777" w:rsidR="000366B3" w:rsidRPr="000366B3" w:rsidRDefault="00CF78F4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2731B8">
          <v:rect id="_x0000_i1033" style="width:0;height:1.5pt" o:hralign="center" o:hrstd="t" o:hr="t" fillcolor="#a0a0a0" stroked="f"/>
        </w:pict>
      </w:r>
    </w:p>
    <w:p w14:paraId="0ABD2196" w14:textId="1A3AE7E9" w:rsidR="00B543D0" w:rsidRDefault="00B543D0" w:rsidP="00B543D0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4. Исключения: редкие случаи невозврата</w:t>
      </w:r>
    </w:p>
    <w:p w14:paraId="14BE2607" w14:textId="77777777" w:rsidR="00B543D0" w:rsidRDefault="00B543D0" w:rsidP="00B543D0">
      <w:pPr>
        <w:pStyle w:val="ac"/>
      </w:pPr>
      <w:r>
        <w:t xml:space="preserve">Однако в отдельных, </w:t>
      </w:r>
      <w:r>
        <w:rPr>
          <w:rStyle w:val="ae"/>
        </w:rPr>
        <w:t>исключительных</w:t>
      </w:r>
      <w:r>
        <w:t xml:space="preserve"> случаях взыскание этих сумм невозможно по объективным причинам. Примеры:</w:t>
      </w:r>
    </w:p>
    <w:p w14:paraId="5DC5864D" w14:textId="77777777" w:rsidR="00B543D0" w:rsidRDefault="00B543D0" w:rsidP="00B543D0">
      <w:pPr>
        <w:pStyle w:val="ac"/>
        <w:numPr>
          <w:ilvl w:val="0"/>
          <w:numId w:val="23"/>
        </w:numPr>
      </w:pPr>
      <w:r>
        <w:lastRenderedPageBreak/>
        <w:t xml:space="preserve">признание гражданина </w:t>
      </w:r>
      <w:r>
        <w:rPr>
          <w:rStyle w:val="ae"/>
        </w:rPr>
        <w:t>банкротом по решению суда</w:t>
      </w:r>
      <w:r>
        <w:t xml:space="preserve"> (ФЗ № 127-ФЗ «О несостоятельности (банкротстве)»);</w:t>
      </w:r>
    </w:p>
    <w:p w14:paraId="7DBE14CE" w14:textId="77777777" w:rsidR="00B543D0" w:rsidRDefault="00B543D0" w:rsidP="00B543D0">
      <w:pPr>
        <w:pStyle w:val="ac"/>
        <w:numPr>
          <w:ilvl w:val="0"/>
          <w:numId w:val="23"/>
        </w:numPr>
      </w:pPr>
      <w:r>
        <w:t xml:space="preserve">завершение процедуры </w:t>
      </w:r>
      <w:r>
        <w:rPr>
          <w:rStyle w:val="ae"/>
        </w:rPr>
        <w:t>реализации имущества без покрытия всех долгов</w:t>
      </w:r>
      <w:r>
        <w:t>;</w:t>
      </w:r>
    </w:p>
    <w:p w14:paraId="00312511" w14:textId="77777777" w:rsidR="00B543D0" w:rsidRDefault="00B543D0" w:rsidP="00B543D0">
      <w:pPr>
        <w:pStyle w:val="ac"/>
        <w:numPr>
          <w:ilvl w:val="0"/>
          <w:numId w:val="23"/>
        </w:numPr>
      </w:pPr>
      <w:r>
        <w:t xml:space="preserve">смерть должника </w:t>
      </w:r>
      <w:r>
        <w:rPr>
          <w:rStyle w:val="ae"/>
        </w:rPr>
        <w:t>без наследников и без имущества</w:t>
      </w:r>
      <w:r>
        <w:t>;</w:t>
      </w:r>
    </w:p>
    <w:p w14:paraId="7867A4F6" w14:textId="77777777" w:rsidR="00B543D0" w:rsidRDefault="00B543D0" w:rsidP="00B543D0">
      <w:pPr>
        <w:pStyle w:val="ac"/>
        <w:numPr>
          <w:ilvl w:val="0"/>
          <w:numId w:val="23"/>
        </w:numPr>
      </w:pPr>
      <w:r>
        <w:rPr>
          <w:rStyle w:val="ae"/>
        </w:rPr>
        <w:t>неисполнение судебного акта</w:t>
      </w:r>
      <w:r>
        <w:t xml:space="preserve"> в силу отсутствия у должника дохода и имущества в принципе, в т.ч. при невозможности обращения взыскания.</w:t>
      </w:r>
    </w:p>
    <w:p w14:paraId="3B305C84" w14:textId="77777777" w:rsidR="00B543D0" w:rsidRDefault="00B543D0" w:rsidP="00B543D0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В таких случаях исполнительное производство </w:t>
      </w:r>
      <w:r>
        <w:rPr>
          <w:rStyle w:val="ae"/>
        </w:rPr>
        <w:t>завершается без фактического исполнения</w:t>
      </w:r>
      <w:r>
        <w:t xml:space="preserve">, и расходы НКО — </w:t>
      </w:r>
      <w:r>
        <w:rPr>
          <w:rStyle w:val="ae"/>
        </w:rPr>
        <w:t>госпошлина и оплата юриста — не возвращаются</w:t>
      </w:r>
      <w:r>
        <w:t>.</w:t>
      </w:r>
    </w:p>
    <w:p w14:paraId="495A1270" w14:textId="77777777" w:rsidR="00B543D0" w:rsidRDefault="00CF78F4" w:rsidP="00B543D0">
      <w:r>
        <w:pict w14:anchorId="330353A8">
          <v:rect id="_x0000_i1034" style="width:0;height:1.5pt" o:hralign="center" o:hrstd="t" o:hr="t" fillcolor="#a0a0a0" stroked="f"/>
        </w:pict>
      </w:r>
    </w:p>
    <w:p w14:paraId="1F822E67" w14:textId="7D6DBB78" w:rsidR="00B543D0" w:rsidRDefault="00B543D0" w:rsidP="00B543D0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5. Почему это не противоречит здравому смыслу и экономической целесообразности</w:t>
      </w:r>
    </w:p>
    <w:p w14:paraId="603AE57B" w14:textId="77777777" w:rsidR="00B543D0" w:rsidRDefault="00B543D0" w:rsidP="00B543D0">
      <w:pPr>
        <w:pStyle w:val="ac"/>
        <w:numPr>
          <w:ilvl w:val="0"/>
          <w:numId w:val="24"/>
        </w:numPr>
      </w:pPr>
      <w:r>
        <w:rPr>
          <w:rStyle w:val="ae"/>
        </w:rPr>
        <w:t>Такие случаи единичны.</w:t>
      </w:r>
      <w:r>
        <w:br/>
        <w:t xml:space="preserve">Статистика организации за последние годы показывает, что </w:t>
      </w:r>
      <w:r>
        <w:rPr>
          <w:rStyle w:val="ae"/>
        </w:rPr>
        <w:t>в 95–98% случаев судебные расходы возвращаются</w:t>
      </w:r>
      <w:r>
        <w:t xml:space="preserve">. Случаи невозврата — </w:t>
      </w:r>
      <w:r>
        <w:rPr>
          <w:rStyle w:val="ae"/>
        </w:rPr>
        <w:t>исключение, а не правило</w:t>
      </w:r>
      <w:r>
        <w:t>.</w:t>
      </w:r>
    </w:p>
    <w:p w14:paraId="4E828523" w14:textId="77777777" w:rsidR="00B543D0" w:rsidRDefault="00B543D0" w:rsidP="00B543D0">
      <w:pPr>
        <w:pStyle w:val="ac"/>
        <w:numPr>
          <w:ilvl w:val="0"/>
          <w:numId w:val="24"/>
        </w:numPr>
      </w:pPr>
      <w:r>
        <w:rPr>
          <w:rStyle w:val="ae"/>
        </w:rPr>
        <w:t>Они управляемы:</w:t>
      </w:r>
      <w:r>
        <w:br/>
        <w:t xml:space="preserve">правление ведёт учёт и принимает решение о взыскании с учетом </w:t>
      </w:r>
      <w:r>
        <w:rPr>
          <w:rStyle w:val="ae"/>
        </w:rPr>
        <w:t>платежеспособности должника</w:t>
      </w:r>
      <w:r>
        <w:t xml:space="preserve"> и стадии исполнительного производства.</w:t>
      </w:r>
    </w:p>
    <w:p w14:paraId="003A674F" w14:textId="77777777" w:rsidR="00B543D0" w:rsidRDefault="00B543D0" w:rsidP="00B543D0">
      <w:pPr>
        <w:pStyle w:val="ac"/>
        <w:numPr>
          <w:ilvl w:val="0"/>
          <w:numId w:val="24"/>
        </w:numPr>
      </w:pPr>
      <w:r>
        <w:rPr>
          <w:rStyle w:val="ae"/>
        </w:rPr>
        <w:t>Это допустимый управленческий риск</w:t>
      </w:r>
      <w:r>
        <w:t>, аналогичный:</w:t>
      </w:r>
    </w:p>
    <w:p w14:paraId="5B9A0223" w14:textId="77777777" w:rsidR="00B543D0" w:rsidRDefault="00B543D0" w:rsidP="00B543D0">
      <w:pPr>
        <w:pStyle w:val="ac"/>
        <w:numPr>
          <w:ilvl w:val="1"/>
          <w:numId w:val="24"/>
        </w:numPr>
      </w:pPr>
      <w:r>
        <w:t>убыточным сделкам с поставщиками,</w:t>
      </w:r>
    </w:p>
    <w:p w14:paraId="3E50DAA6" w14:textId="77777777" w:rsidR="00B543D0" w:rsidRDefault="00B543D0" w:rsidP="00B543D0">
      <w:pPr>
        <w:pStyle w:val="ac"/>
        <w:numPr>
          <w:ilvl w:val="1"/>
          <w:numId w:val="24"/>
        </w:numPr>
      </w:pPr>
      <w:r>
        <w:t>амортизации оборудования,</w:t>
      </w:r>
    </w:p>
    <w:p w14:paraId="3EE0E3AD" w14:textId="77777777" w:rsidR="00B543D0" w:rsidRDefault="00B543D0" w:rsidP="00B543D0">
      <w:pPr>
        <w:pStyle w:val="ac"/>
        <w:numPr>
          <w:ilvl w:val="1"/>
          <w:numId w:val="24"/>
        </w:numPr>
      </w:pPr>
      <w:r>
        <w:t>инфляционным потерям.</w:t>
      </w:r>
    </w:p>
    <w:p w14:paraId="548B47BA" w14:textId="77777777" w:rsidR="00B543D0" w:rsidRDefault="00B543D0" w:rsidP="00B543D0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То есть, </w:t>
      </w:r>
      <w:r>
        <w:rPr>
          <w:rStyle w:val="ae"/>
        </w:rPr>
        <w:t>невозврат части расходов — это не злоупотребление, а допустимая цена за поддержание законности и финансовой дисциплины.</w:t>
      </w:r>
    </w:p>
    <w:p w14:paraId="7E4B8947" w14:textId="77777777" w:rsidR="00B543D0" w:rsidRDefault="00CF78F4" w:rsidP="00B543D0">
      <w:r>
        <w:pict w14:anchorId="21AD26FB">
          <v:rect id="_x0000_i1035" style="width:0;height:1.5pt" o:hralign="center" o:hrstd="t" o:hr="t" fillcolor="#a0a0a0" stroked="f"/>
        </w:pict>
      </w:r>
    </w:p>
    <w:p w14:paraId="32DE5969" w14:textId="120AC41A" w:rsidR="00B543D0" w:rsidRDefault="00B543D0" w:rsidP="00B543D0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6. Почему расходы всё равно должны быть заложены в смету</w:t>
      </w:r>
    </w:p>
    <w:p w14:paraId="1718EB49" w14:textId="77777777" w:rsidR="00B543D0" w:rsidRDefault="00B543D0" w:rsidP="00B543D0">
      <w:pPr>
        <w:pStyle w:val="ac"/>
        <w:numPr>
          <w:ilvl w:val="0"/>
          <w:numId w:val="25"/>
        </w:numPr>
      </w:pPr>
      <w:r>
        <w:lastRenderedPageBreak/>
        <w:t>Невозможно заранее предсказать, какой должник будет признан банкротом;</w:t>
      </w:r>
    </w:p>
    <w:p w14:paraId="320716B4" w14:textId="77777777" w:rsidR="00B543D0" w:rsidRDefault="00B543D0" w:rsidP="00B543D0">
      <w:pPr>
        <w:pStyle w:val="ac"/>
        <w:numPr>
          <w:ilvl w:val="0"/>
          <w:numId w:val="25"/>
        </w:numPr>
      </w:pPr>
      <w:r>
        <w:t xml:space="preserve">Отказ от подачи иска = </w:t>
      </w:r>
      <w:r>
        <w:rPr>
          <w:rStyle w:val="ae"/>
        </w:rPr>
        <w:t>потеря всей суммы долга</w:t>
      </w:r>
      <w:r>
        <w:t>, а не только расходов на суд;</w:t>
      </w:r>
    </w:p>
    <w:p w14:paraId="5F8601E3" w14:textId="482B6F0C" w:rsidR="00B543D0" w:rsidRPr="00B543D0" w:rsidRDefault="00B543D0" w:rsidP="00B543D0">
      <w:pPr>
        <w:pStyle w:val="ac"/>
        <w:numPr>
          <w:ilvl w:val="0"/>
          <w:numId w:val="25"/>
        </w:numPr>
      </w:pPr>
      <w:r>
        <w:t xml:space="preserve">Только системный подход, когда иски подаются регулярно, </w:t>
      </w:r>
      <w:r>
        <w:rPr>
          <w:rStyle w:val="ae"/>
        </w:rPr>
        <w:t>формирует культуру платежей</w:t>
      </w:r>
      <w:r>
        <w:t>;</w:t>
      </w:r>
    </w:p>
    <w:p w14:paraId="38519EB8" w14:textId="40E6526B" w:rsidR="000366B3" w:rsidRPr="000366B3" w:rsidRDefault="007C6DE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="00B543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="000366B3"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1CBBE98E" w14:textId="2EBF5C2F" w:rsidR="000366B3" w:rsidRPr="00B543D0" w:rsidRDefault="000366B3" w:rsidP="00B543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подать в суд на тех, кто не платит взносы, нужно сначала оплатить госпошлину и юриста.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суммы входят в смету.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когда суд выигрывается —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всё это возвращается обратно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госпошлина, и оплата за юриста.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теряем эти деньги — мы используем их, чтобы вернуть в бюджет то, что обязаны платить все.</w:t>
      </w:r>
    </w:p>
    <w:p w14:paraId="37679D17" w14:textId="406AA442" w:rsidR="000366B3" w:rsidRDefault="000366B3" w:rsidP="000366B3"/>
    <w:sectPr w:rsidR="000366B3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A122" w14:textId="77777777" w:rsidR="00CF78F4" w:rsidRDefault="00CF78F4" w:rsidP="008212E2">
      <w:pPr>
        <w:spacing w:after="0" w:line="240" w:lineRule="auto"/>
      </w:pPr>
      <w:r>
        <w:separator/>
      </w:r>
    </w:p>
  </w:endnote>
  <w:endnote w:type="continuationSeparator" w:id="0">
    <w:p w14:paraId="763DCC31" w14:textId="77777777" w:rsidR="00CF78F4" w:rsidRDefault="00CF78F4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0366B3" w:rsidRDefault="000366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A5">
          <w:rPr>
            <w:noProof/>
          </w:rPr>
          <w:t>2</w:t>
        </w:r>
        <w:r>
          <w:fldChar w:fldCharType="end"/>
        </w:r>
      </w:p>
    </w:sdtContent>
  </w:sdt>
  <w:p w14:paraId="157FC8CC" w14:textId="77777777" w:rsidR="000366B3" w:rsidRDefault="000366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C825D" w14:textId="77777777" w:rsidR="00CF78F4" w:rsidRDefault="00CF78F4" w:rsidP="008212E2">
      <w:pPr>
        <w:spacing w:after="0" w:line="240" w:lineRule="auto"/>
      </w:pPr>
      <w:r>
        <w:separator/>
      </w:r>
    </w:p>
  </w:footnote>
  <w:footnote w:type="continuationSeparator" w:id="0">
    <w:p w14:paraId="788C487C" w14:textId="77777777" w:rsidR="00CF78F4" w:rsidRDefault="00CF78F4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BBEC3" w14:textId="04E5374F" w:rsidR="000366B3" w:rsidRDefault="003459C1" w:rsidP="00646E42">
    <w:pPr>
      <w:pStyle w:val="a4"/>
      <w:jc w:val="center"/>
      <w:rPr>
        <w:b/>
      </w:rPr>
    </w:pPr>
    <w:r>
      <w:rPr>
        <w:b/>
      </w:rPr>
      <w:t xml:space="preserve">ПРОЧИЕ </w:t>
    </w:r>
    <w:r w:rsidR="000366B3">
      <w:rPr>
        <w:b/>
      </w:rPr>
      <w:t xml:space="preserve"> РАСХОДЫ</w:t>
    </w:r>
  </w:p>
  <w:p w14:paraId="1FD616A0" w14:textId="7903E868" w:rsidR="003459C1" w:rsidRPr="004179A6" w:rsidRDefault="003459C1" w:rsidP="003459C1">
    <w:pPr>
      <w:pStyle w:val="a4"/>
      <w:jc w:val="right"/>
      <w:rPr>
        <w:b/>
      </w:rPr>
    </w:pPr>
    <w:r>
      <w:rPr>
        <w:b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844"/>
    <w:multiLevelType w:val="multilevel"/>
    <w:tmpl w:val="4B6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D4FAB"/>
    <w:multiLevelType w:val="multilevel"/>
    <w:tmpl w:val="549C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30628"/>
    <w:multiLevelType w:val="multilevel"/>
    <w:tmpl w:val="930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D7AD4"/>
    <w:multiLevelType w:val="multilevel"/>
    <w:tmpl w:val="C1C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47D73"/>
    <w:multiLevelType w:val="multilevel"/>
    <w:tmpl w:val="F8C4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F6995"/>
    <w:multiLevelType w:val="multilevel"/>
    <w:tmpl w:val="937A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2256D9"/>
    <w:multiLevelType w:val="multilevel"/>
    <w:tmpl w:val="F4F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03249"/>
    <w:multiLevelType w:val="multilevel"/>
    <w:tmpl w:val="8F4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658"/>
    <w:multiLevelType w:val="multilevel"/>
    <w:tmpl w:val="5548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87231"/>
    <w:multiLevelType w:val="multilevel"/>
    <w:tmpl w:val="38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D27AD"/>
    <w:multiLevelType w:val="multilevel"/>
    <w:tmpl w:val="C49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445B4"/>
    <w:multiLevelType w:val="multilevel"/>
    <w:tmpl w:val="7FC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450F63"/>
    <w:multiLevelType w:val="multilevel"/>
    <w:tmpl w:val="F9A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369E8"/>
    <w:multiLevelType w:val="multilevel"/>
    <w:tmpl w:val="553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E0788"/>
    <w:multiLevelType w:val="multilevel"/>
    <w:tmpl w:val="447A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B6603"/>
    <w:multiLevelType w:val="multilevel"/>
    <w:tmpl w:val="BAB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059DC"/>
    <w:multiLevelType w:val="multilevel"/>
    <w:tmpl w:val="4E9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05A96"/>
    <w:multiLevelType w:val="multilevel"/>
    <w:tmpl w:val="F8B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6E1EA0"/>
    <w:multiLevelType w:val="multilevel"/>
    <w:tmpl w:val="367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B73FB"/>
    <w:multiLevelType w:val="multilevel"/>
    <w:tmpl w:val="8C7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A7287"/>
    <w:multiLevelType w:val="multilevel"/>
    <w:tmpl w:val="C94A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D3D59"/>
    <w:multiLevelType w:val="multilevel"/>
    <w:tmpl w:val="6FF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CE3D5B"/>
    <w:multiLevelType w:val="multilevel"/>
    <w:tmpl w:val="FA1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C2565"/>
    <w:multiLevelType w:val="multilevel"/>
    <w:tmpl w:val="9EB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B445AD"/>
    <w:multiLevelType w:val="multilevel"/>
    <w:tmpl w:val="5BC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E81C10"/>
    <w:multiLevelType w:val="multilevel"/>
    <w:tmpl w:val="9F9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11A55"/>
    <w:multiLevelType w:val="multilevel"/>
    <w:tmpl w:val="E32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806844"/>
    <w:multiLevelType w:val="multilevel"/>
    <w:tmpl w:val="929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974CEA"/>
    <w:multiLevelType w:val="multilevel"/>
    <w:tmpl w:val="D4E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31641"/>
    <w:multiLevelType w:val="multilevel"/>
    <w:tmpl w:val="EF4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3"/>
  </w:num>
  <w:num w:numId="5">
    <w:abstractNumId w:val="18"/>
  </w:num>
  <w:num w:numId="6">
    <w:abstractNumId w:val="10"/>
  </w:num>
  <w:num w:numId="7">
    <w:abstractNumId w:val="9"/>
  </w:num>
  <w:num w:numId="8">
    <w:abstractNumId w:val="26"/>
  </w:num>
  <w:num w:numId="9">
    <w:abstractNumId w:val="4"/>
  </w:num>
  <w:num w:numId="10">
    <w:abstractNumId w:val="20"/>
  </w:num>
  <w:num w:numId="11">
    <w:abstractNumId w:val="27"/>
  </w:num>
  <w:num w:numId="12">
    <w:abstractNumId w:val="24"/>
  </w:num>
  <w:num w:numId="13">
    <w:abstractNumId w:val="6"/>
  </w:num>
  <w:num w:numId="14">
    <w:abstractNumId w:val="29"/>
  </w:num>
  <w:num w:numId="15">
    <w:abstractNumId w:val="15"/>
  </w:num>
  <w:num w:numId="16">
    <w:abstractNumId w:val="0"/>
  </w:num>
  <w:num w:numId="17">
    <w:abstractNumId w:val="23"/>
  </w:num>
  <w:num w:numId="18">
    <w:abstractNumId w:val="5"/>
  </w:num>
  <w:num w:numId="19">
    <w:abstractNumId w:val="7"/>
  </w:num>
  <w:num w:numId="20">
    <w:abstractNumId w:val="16"/>
  </w:num>
  <w:num w:numId="21">
    <w:abstractNumId w:val="14"/>
  </w:num>
  <w:num w:numId="22">
    <w:abstractNumId w:val="28"/>
  </w:num>
  <w:num w:numId="23">
    <w:abstractNumId w:val="13"/>
  </w:num>
  <w:num w:numId="24">
    <w:abstractNumId w:val="11"/>
  </w:num>
  <w:num w:numId="25">
    <w:abstractNumId w:val="2"/>
  </w:num>
  <w:num w:numId="26">
    <w:abstractNumId w:val="19"/>
  </w:num>
  <w:num w:numId="27">
    <w:abstractNumId w:val="22"/>
  </w:num>
  <w:num w:numId="28">
    <w:abstractNumId w:val="17"/>
  </w:num>
  <w:num w:numId="29">
    <w:abstractNumId w:val="12"/>
  </w:num>
  <w:num w:numId="3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6514"/>
    <w:rsid w:val="00010A6E"/>
    <w:rsid w:val="000360FD"/>
    <w:rsid w:val="000366B3"/>
    <w:rsid w:val="00064742"/>
    <w:rsid w:val="00067FDD"/>
    <w:rsid w:val="00074C1F"/>
    <w:rsid w:val="00077D2F"/>
    <w:rsid w:val="00096EB2"/>
    <w:rsid w:val="000B3EA7"/>
    <w:rsid w:val="000B571C"/>
    <w:rsid w:val="000B7564"/>
    <w:rsid w:val="000F08CE"/>
    <w:rsid w:val="001450F0"/>
    <w:rsid w:val="001772D0"/>
    <w:rsid w:val="001811D1"/>
    <w:rsid w:val="001B29EB"/>
    <w:rsid w:val="001D044E"/>
    <w:rsid w:val="001E3825"/>
    <w:rsid w:val="001F1D9E"/>
    <w:rsid w:val="0021442C"/>
    <w:rsid w:val="00222A9D"/>
    <w:rsid w:val="00256913"/>
    <w:rsid w:val="002844A3"/>
    <w:rsid w:val="00290F4E"/>
    <w:rsid w:val="002B052D"/>
    <w:rsid w:val="002C01CA"/>
    <w:rsid w:val="002C7ECF"/>
    <w:rsid w:val="002E0717"/>
    <w:rsid w:val="00325B03"/>
    <w:rsid w:val="0034578F"/>
    <w:rsid w:val="003459C1"/>
    <w:rsid w:val="00364833"/>
    <w:rsid w:val="003870A6"/>
    <w:rsid w:val="003A27CF"/>
    <w:rsid w:val="004179A6"/>
    <w:rsid w:val="00427715"/>
    <w:rsid w:val="00475164"/>
    <w:rsid w:val="0049263F"/>
    <w:rsid w:val="004D27C8"/>
    <w:rsid w:val="004E6DC8"/>
    <w:rsid w:val="004F0EEC"/>
    <w:rsid w:val="004F7DF5"/>
    <w:rsid w:val="00507802"/>
    <w:rsid w:val="005216D8"/>
    <w:rsid w:val="005352A6"/>
    <w:rsid w:val="00536848"/>
    <w:rsid w:val="00560348"/>
    <w:rsid w:val="00566F4D"/>
    <w:rsid w:val="005713BF"/>
    <w:rsid w:val="00591622"/>
    <w:rsid w:val="0059363E"/>
    <w:rsid w:val="005C0161"/>
    <w:rsid w:val="005D563D"/>
    <w:rsid w:val="005F69FF"/>
    <w:rsid w:val="00621C81"/>
    <w:rsid w:val="00623BE8"/>
    <w:rsid w:val="00633463"/>
    <w:rsid w:val="00641F27"/>
    <w:rsid w:val="00642B4A"/>
    <w:rsid w:val="00646E42"/>
    <w:rsid w:val="00663E9E"/>
    <w:rsid w:val="00666DF9"/>
    <w:rsid w:val="00686497"/>
    <w:rsid w:val="006973A7"/>
    <w:rsid w:val="006B3AA6"/>
    <w:rsid w:val="007561AF"/>
    <w:rsid w:val="0076310D"/>
    <w:rsid w:val="00783C83"/>
    <w:rsid w:val="00792A5F"/>
    <w:rsid w:val="00793AC0"/>
    <w:rsid w:val="00796725"/>
    <w:rsid w:val="007B1BCE"/>
    <w:rsid w:val="007C6DE3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8F5339"/>
    <w:rsid w:val="0090005C"/>
    <w:rsid w:val="0090533F"/>
    <w:rsid w:val="0092172E"/>
    <w:rsid w:val="00927834"/>
    <w:rsid w:val="00982A67"/>
    <w:rsid w:val="009940A3"/>
    <w:rsid w:val="009A75DA"/>
    <w:rsid w:val="009F5A2C"/>
    <w:rsid w:val="00A01063"/>
    <w:rsid w:val="00A01CA7"/>
    <w:rsid w:val="00A05BBB"/>
    <w:rsid w:val="00A173C4"/>
    <w:rsid w:val="00A1773E"/>
    <w:rsid w:val="00A4721D"/>
    <w:rsid w:val="00A5715F"/>
    <w:rsid w:val="00A608AD"/>
    <w:rsid w:val="00A661A5"/>
    <w:rsid w:val="00A673F8"/>
    <w:rsid w:val="00A9205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43D0"/>
    <w:rsid w:val="00B5719E"/>
    <w:rsid w:val="00B6125D"/>
    <w:rsid w:val="00B66EFE"/>
    <w:rsid w:val="00B86C35"/>
    <w:rsid w:val="00B92D7B"/>
    <w:rsid w:val="00BB5F6C"/>
    <w:rsid w:val="00BC3484"/>
    <w:rsid w:val="00BE6ACE"/>
    <w:rsid w:val="00C0081D"/>
    <w:rsid w:val="00C67A23"/>
    <w:rsid w:val="00C706D2"/>
    <w:rsid w:val="00C74436"/>
    <w:rsid w:val="00C9455C"/>
    <w:rsid w:val="00CB1DBE"/>
    <w:rsid w:val="00CD23BA"/>
    <w:rsid w:val="00CD4F75"/>
    <w:rsid w:val="00CE7F22"/>
    <w:rsid w:val="00CF78F4"/>
    <w:rsid w:val="00D06786"/>
    <w:rsid w:val="00D13530"/>
    <w:rsid w:val="00D230B4"/>
    <w:rsid w:val="00D25E4B"/>
    <w:rsid w:val="00D45E14"/>
    <w:rsid w:val="00D9591F"/>
    <w:rsid w:val="00DD76B8"/>
    <w:rsid w:val="00E13C44"/>
    <w:rsid w:val="00E21369"/>
    <w:rsid w:val="00E24FB8"/>
    <w:rsid w:val="00E262D2"/>
    <w:rsid w:val="00E4581D"/>
    <w:rsid w:val="00E62882"/>
    <w:rsid w:val="00E67800"/>
    <w:rsid w:val="00EA7606"/>
    <w:rsid w:val="00ED1F74"/>
    <w:rsid w:val="00F003CC"/>
    <w:rsid w:val="00F33BF6"/>
    <w:rsid w:val="00F45980"/>
    <w:rsid w:val="00F54CF8"/>
    <w:rsid w:val="00F55638"/>
    <w:rsid w:val="00F56231"/>
    <w:rsid w:val="00F70DB3"/>
    <w:rsid w:val="00F73F3D"/>
    <w:rsid w:val="00F838F7"/>
    <w:rsid w:val="00FB202C"/>
    <w:rsid w:val="00FC7D7B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2C"/>
  </w:style>
  <w:style w:type="paragraph" w:styleId="2">
    <w:name w:val="heading 2"/>
    <w:basedOn w:val="a"/>
    <w:link w:val="20"/>
    <w:uiPriority w:val="9"/>
    <w:qFormat/>
    <w:rsid w:val="00492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6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6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6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92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6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49263F"/>
    <w:rPr>
      <w:b/>
      <w:bCs/>
    </w:rPr>
  </w:style>
  <w:style w:type="character" w:customStyle="1" w:styleId="relative">
    <w:name w:val="relative"/>
    <w:basedOn w:val="a0"/>
    <w:rsid w:val="000366B3"/>
  </w:style>
  <w:style w:type="character" w:customStyle="1" w:styleId="50">
    <w:name w:val="Заголовок 5 Знак"/>
    <w:basedOn w:val="a0"/>
    <w:link w:val="5"/>
    <w:uiPriority w:val="9"/>
    <w:semiHidden/>
    <w:rsid w:val="000366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6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366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6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66B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0366B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6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66B3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2C"/>
  </w:style>
  <w:style w:type="paragraph" w:styleId="2">
    <w:name w:val="heading 2"/>
    <w:basedOn w:val="a"/>
    <w:link w:val="20"/>
    <w:uiPriority w:val="9"/>
    <w:qFormat/>
    <w:rsid w:val="00492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6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6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6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92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6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49263F"/>
    <w:rPr>
      <w:b/>
      <w:bCs/>
    </w:rPr>
  </w:style>
  <w:style w:type="character" w:customStyle="1" w:styleId="relative">
    <w:name w:val="relative"/>
    <w:basedOn w:val="a0"/>
    <w:rsid w:val="000366B3"/>
  </w:style>
  <w:style w:type="character" w:customStyle="1" w:styleId="50">
    <w:name w:val="Заголовок 5 Знак"/>
    <w:basedOn w:val="a0"/>
    <w:link w:val="5"/>
    <w:uiPriority w:val="9"/>
    <w:semiHidden/>
    <w:rsid w:val="000366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6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366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6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66B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0366B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6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66B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7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43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835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6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89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0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1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5047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2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9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5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70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8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1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3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4280-A48E-4431-BCF1-99E3AB39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2025-06-20T09:04:00Z</cp:lastPrinted>
  <dcterms:created xsi:type="dcterms:W3CDTF">2025-10-03T13:19:00Z</dcterms:created>
  <dcterms:modified xsi:type="dcterms:W3CDTF">2025-10-03T13:19:00Z</dcterms:modified>
</cp:coreProperties>
</file>