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C54A" w14:textId="77777777" w:rsidR="00A566B2" w:rsidRPr="00A566B2" w:rsidRDefault="00A566B2" w:rsidP="00A566B2">
      <w:pPr>
        <w:pStyle w:val="a3"/>
        <w:shd w:val="clear" w:color="auto" w:fill="FFFFFF"/>
        <w:spacing w:before="0" w:beforeAutospacing="0" w:after="0" w:afterAutospacing="0"/>
        <w:ind w:firstLine="720"/>
        <w:jc w:val="center"/>
        <w:rPr>
          <w:rFonts w:ascii="Arial" w:hAnsi="Arial" w:cs="Arial"/>
          <w:color w:val="000000"/>
        </w:rPr>
      </w:pPr>
      <w:r w:rsidRPr="00A566B2">
        <w:rPr>
          <w:rFonts w:ascii="Arial" w:hAnsi="Arial" w:cs="Arial"/>
          <w:color w:val="000000"/>
        </w:rPr>
        <w:t>ЗАОЧНОЕ РЕШЕНИЕ</w:t>
      </w:r>
    </w:p>
    <w:p w14:paraId="01297F41" w14:textId="77777777" w:rsidR="00A566B2" w:rsidRPr="00A566B2" w:rsidRDefault="00A566B2" w:rsidP="00A566B2">
      <w:pPr>
        <w:pStyle w:val="a3"/>
        <w:shd w:val="clear" w:color="auto" w:fill="FFFFFF"/>
        <w:spacing w:before="0" w:beforeAutospacing="0" w:after="0" w:afterAutospacing="0"/>
        <w:ind w:firstLine="720"/>
        <w:jc w:val="center"/>
        <w:rPr>
          <w:rFonts w:ascii="Arial" w:hAnsi="Arial" w:cs="Arial"/>
          <w:color w:val="000000"/>
        </w:rPr>
      </w:pPr>
      <w:r w:rsidRPr="00A566B2">
        <w:rPr>
          <w:rFonts w:ascii="Arial" w:hAnsi="Arial" w:cs="Arial"/>
          <w:color w:val="000000"/>
        </w:rPr>
        <w:t>Именем Российской Федерации</w:t>
      </w:r>
    </w:p>
    <w:p w14:paraId="30038C26"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«23» октября 2019 года                        г. Новочеркасск</w:t>
      </w:r>
    </w:p>
    <w:p w14:paraId="132455BD"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Новочеркасский городской суд Ростовской области в составе:</w:t>
      </w:r>
    </w:p>
    <w:p w14:paraId="73FA0105"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судьи Кабельковой В.Б.,</w:t>
      </w:r>
    </w:p>
    <w:p w14:paraId="59061EB4"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при секретаре Авагян Р.А.,</w:t>
      </w:r>
    </w:p>
    <w:p w14:paraId="5AD4C79D"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рассмотрев в открытом судебном заседании гражданское дело по исковому заявлению ДНП «Агро-клуб Усадьба» к Буняеву </w:t>
      </w:r>
      <w:r w:rsidRPr="00A566B2">
        <w:rPr>
          <w:rStyle w:val="fio7"/>
          <w:rFonts w:ascii="Arial" w:hAnsi="Arial" w:cs="Arial"/>
          <w:color w:val="000000"/>
        </w:rPr>
        <w:t>М.С.</w:t>
      </w:r>
      <w:r w:rsidRPr="00A566B2">
        <w:rPr>
          <w:rFonts w:ascii="Arial" w:hAnsi="Arial" w:cs="Arial"/>
          <w:color w:val="000000"/>
        </w:rPr>
        <w:t> об истребовании оригиналов учредительных документов и документов финансово-хозяйственной деятельности у бывшего председателя правления,</w:t>
      </w:r>
    </w:p>
    <w:p w14:paraId="2FFAC547" w14:textId="77777777" w:rsidR="00A566B2" w:rsidRPr="00A566B2" w:rsidRDefault="00A566B2" w:rsidP="00A566B2">
      <w:pPr>
        <w:pStyle w:val="a3"/>
        <w:shd w:val="clear" w:color="auto" w:fill="FFFFFF"/>
        <w:spacing w:before="0" w:beforeAutospacing="0" w:after="0" w:afterAutospacing="0"/>
        <w:ind w:firstLine="720"/>
        <w:jc w:val="center"/>
        <w:rPr>
          <w:rFonts w:ascii="Arial" w:hAnsi="Arial" w:cs="Arial"/>
          <w:color w:val="000000"/>
        </w:rPr>
      </w:pPr>
      <w:r w:rsidRPr="00A566B2">
        <w:rPr>
          <w:rFonts w:ascii="Arial" w:hAnsi="Arial" w:cs="Arial"/>
          <w:color w:val="000000"/>
        </w:rPr>
        <w:t>установил:</w:t>
      </w:r>
    </w:p>
    <w:p w14:paraId="426EF635"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ДНП «Агро-клуб Усадьба» обратилась в суд с указанным иском к Буняеву </w:t>
      </w:r>
      <w:r w:rsidRPr="00A566B2">
        <w:rPr>
          <w:rStyle w:val="fio7"/>
          <w:rFonts w:ascii="Arial" w:hAnsi="Arial" w:cs="Arial"/>
          <w:color w:val="000000"/>
        </w:rPr>
        <w:t>М.С.</w:t>
      </w:r>
      <w:r w:rsidRPr="00A566B2">
        <w:rPr>
          <w:rFonts w:ascii="Arial" w:hAnsi="Arial" w:cs="Arial"/>
          <w:color w:val="000000"/>
        </w:rPr>
        <w:t>, ссылаясь на следующие обстоятельства.</w:t>
      </w:r>
    </w:p>
    <w:p w14:paraId="35E818AF"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10.03.2019 в Дачном некоммерческом партнерстве «Агро-клуб Усадьба» на основании решения общего собрания состоялась смена председателя правления, новым председателем назначен истец.</w:t>
      </w:r>
    </w:p>
    <w:p w14:paraId="2407CBB7"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Передача всей документации за период с 01.01.2012 по день фактического прекращения полномочий Буняева М.С., в том числе учредительных документов, должна была состояться до 25.03.2019.</w:t>
      </w:r>
    </w:p>
    <w:p w14:paraId="5A1EF2A9"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По настоящее время бывший председатель правления (ответчик) не передал учредительные документы и другие документы ДНП «Агро-клуб Усадьба», которые находятся у него, что подтверждается документами об их принятии: актом приема-передачи от 20.06.2018 и актом приема-передачи документов от 10.07.2018.</w:t>
      </w:r>
    </w:p>
    <w:p w14:paraId="70502CA9"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Учредительные документы и документы финансово-хозяйственной деятельности являются собственностью юридического лица – ДНП «Агро-Клуб Усадьба», от имени которого без доверенности вправе действовать только истец. Уставом ДНП «Агро-клуб Усадьба» не предусмотрена возможность хранения документации данного юридического лица у кого-либо вне места его нахождения или у ответчика окончания срока его полномочий.</w:t>
      </w:r>
    </w:p>
    <w:p w14:paraId="4ECE457B"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Полномочия председателя определяются указанным Федеральным законом и уставом ДНП. Председатель товарищества переизбирается на новый срок или выбирается новый кандидат.</w:t>
      </w:r>
    </w:p>
    <w:p w14:paraId="5A4C63B6"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С 17.06.2018 до 10.03.2019 председателем партнерства являлся Буняев </w:t>
      </w:r>
      <w:r w:rsidRPr="00A566B2">
        <w:rPr>
          <w:rStyle w:val="fio7"/>
          <w:rFonts w:ascii="Arial" w:hAnsi="Arial" w:cs="Arial"/>
          <w:color w:val="000000"/>
        </w:rPr>
        <w:t>М.С.</w:t>
      </w:r>
      <w:r w:rsidRPr="00A566B2">
        <w:rPr>
          <w:rFonts w:ascii="Arial" w:hAnsi="Arial" w:cs="Arial"/>
          <w:color w:val="000000"/>
        </w:rPr>
        <w:t>.</w:t>
      </w:r>
    </w:p>
    <w:p w14:paraId="3F9A29C3"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Общим собранием членов ДНП «Агро-клуб Усадьба» от 10.03.2019 председателем ДНП избрана Федотова </w:t>
      </w:r>
      <w:r w:rsidRPr="00A566B2">
        <w:rPr>
          <w:rStyle w:val="fio10"/>
          <w:rFonts w:ascii="Arial" w:hAnsi="Arial" w:cs="Arial"/>
          <w:color w:val="000000"/>
        </w:rPr>
        <w:t>О.Н.</w:t>
      </w:r>
      <w:r w:rsidRPr="00A566B2">
        <w:rPr>
          <w:rFonts w:ascii="Arial" w:hAnsi="Arial" w:cs="Arial"/>
          <w:color w:val="000000"/>
        </w:rPr>
        <w:t>.</w:t>
      </w:r>
    </w:p>
    <w:p w14:paraId="18410638"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 xml:space="preserve">После избрания на должность Федотовой О.Н. финансовая документации не была передана ответчиком за период его деятельности в качестве председателя с 17.06.2018 до 10.03.2019, в том числе: протоколы общих собраний членов ДНП «Агро-клуб Усадьба» ( в т.ч. журнал регистрации), бухгалтерский баланс, отчет о прибылях и убытках СНТ за 2018 г., налоговую и приравненную к ней отчетность (в т.ч. декларации, отчетность во внебюджетные фонды, статотчетность, книгу учета доходов и расходов), договоры (в т.ч. трудовые, ГПХ, журнал учета договоров), документы на права собственности на имущество, регистры бухгалтерского и налогового учета, первичные учетные документы (в т.ч. кассовые документы, документы по учетному счету, документы учета всех видов взносов (включая учет целевого и т.п. фонда), документы учета основных средств (включая инвентарные карточки), документы учета оплаты труда и приравненных к ним выплат (включая табели учета рабочего времени, личные карточки), налоговых и внебюджетных взносов, авансовые отчеты с документами-основаниями, документы по расчетам с контрагентами (включая накладные, акты выполненных работ, акты сверок, отчет об аудиторской проверке), документы по учету капитальных вложений, по учету </w:t>
      </w:r>
      <w:r w:rsidRPr="00A566B2">
        <w:rPr>
          <w:rFonts w:ascii="Arial" w:hAnsi="Arial" w:cs="Arial"/>
          <w:color w:val="000000"/>
        </w:rPr>
        <w:lastRenderedPageBreak/>
        <w:t>ТМЦ, документы делового документооборота (в т.ч. приказы, распоряжения, переписка) за период с 17.06.2018 по 10.03.2019г. и др.</w:t>
      </w:r>
    </w:p>
    <w:p w14:paraId="119846CC"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Требования о предоставлении оригиналов вышеуказанных документов принадлежащих ДНП «Агро-клуб Усадьба» ответчику направлялись дважды: 19 марта 2019 года исх.№3 и 16 сентября 2019 года исх.№ 94. Оба обращения партнерства оставлены без рассмотрения и документы партнерства удерживаются ответчиком по настоящее время на незаконном основании.</w:t>
      </w:r>
    </w:p>
    <w:p w14:paraId="19E0B948"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Просил истребовать у ответчика оригиналы документов:</w:t>
      </w:r>
    </w:p>
    <w:p w14:paraId="5D30C955"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 переданные за период с 01.01.2012 по 10.07.2018 по актам приема-передачи от 20.06.2018 от 10.07.2018</w:t>
      </w:r>
    </w:p>
    <w:p w14:paraId="33A8BB57"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 за период с 17.06.2018 по 09.03.2019 протоколы общих собраний членов ДНП «Агро-клуб Усадьба» (в том числе журнал регистрации), бухгалтерский баланс, отчет о прибылях и убытках СНТ за 2018 года, налоговую и приравненную к ней отчетность (в том числе декларации, отчетность во внебюджетные фонды, статотчетность, книгу учета доходов и расходов), договоры (в том числе трудовые, ГПХ, журнал учета договоров), документы на право собственности на имущество, документы по расчетному счету, документы учета всех видов взносов (включая учет целевого и т.п. фонда), документы учета основных средств (включая инвентарные карточки), документы учета оплаты труда и приравненных к ним выплат (включая табели учета рабочего времени, личные карточки), налоговых и внебюджетных взносов, авансовые отчеты с документами-основаниями, документы по расчетам с контрагентами (включая накладные, акты выполненных работ, акты сверок, отчет об аудиторской проверке), документы по учету капитальных вложений, по учету ТМЦ, документы делового документооборота (в том числе приказы, распоряжения, переписка) за период с 17.06.2018 по 10.03.2019 и д. и передать их истцу.</w:t>
      </w:r>
    </w:p>
    <w:p w14:paraId="6B27BCF0"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В судебном заседании представитель истца ДНП «Агро-клуб Усадьба», действующая на основании доверенности, Шамрук О.А. поддержала требования иска, настаивала на их удовлетворении. Пояснила, что Буняеву М.С. достоверно известно о факте обращения в суд, однако даже после иска он не передал документы партнерству. будучи избранным председателем, он вывез все документы и печать ДНП «Агро-клуб Усадьба», их место нахождения не известно. Не возражала против вынесения заочного решения.</w:t>
      </w:r>
    </w:p>
    <w:p w14:paraId="6E883633"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Ответчик Буняев М.С. надлежащим образом извещенный о рассмотрении дела в суд не явился доказательств уважительности неявки, возражений по существу исковых требований не представил.</w:t>
      </w:r>
    </w:p>
    <w:p w14:paraId="7A943BD5"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Суд, руководствуясь положением ч. 1 ст. 233 ГПК РФ, с учетом отсутствия возражений со стороны представителя истца, счел возможным рассмотреть дело в отношении Буняева М.С. в порядке заочного производства.</w:t>
      </w:r>
    </w:p>
    <w:p w14:paraId="23C85D95"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Изучив материалы дела, выслушав участника процесса, исследовав и оценив в совокупности представленные сторонами доказательства, суд приходит к следующим выводам.</w:t>
      </w:r>
    </w:p>
    <w:p w14:paraId="58BAD2B4"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В силу ст. 301 Гражданского кодекса РФ собственник вправе истребовать свое имущество из чужого незаконного владения.</w:t>
      </w:r>
    </w:p>
    <w:p w14:paraId="1232185D"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Отношения, возникающие в связи с ведением гражданами садоводства, огородничества и дачного хозяйства, до 01 января 2019 года регулировались Федеральным законом от 15.04.1998 г. № 66-ФЗ «О садоводческих, огороднических и дачных некоммерческих объединениях граждан», с 01 января 2019 года - Федеральным законом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26DD5A83"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 xml:space="preserve">В соответствии со ст. 18 Федерального закона от 29.07.2017 № 217-ФЗ «О ведении гражданами садоводства и огородничества для собственных нужд и о </w:t>
      </w:r>
      <w:r w:rsidRPr="00A566B2">
        <w:rPr>
          <w:rFonts w:ascii="Arial" w:hAnsi="Arial" w:cs="Arial"/>
          <w:color w:val="000000"/>
        </w:rPr>
        <w:lastRenderedPageBreak/>
        <w:t>внесении изменений в отдельные законодательные акты Российской Федерации» председатель товарищества является членом правления товарищества и его председателем.</w:t>
      </w:r>
    </w:p>
    <w:p w14:paraId="14E62C4F"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Согласно ч. 27 ст.17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части 1 статьи 5 настоящего Федерального закона (в случае, если такие решения принимаются по вопросам, указанным в пунктах 4 - 6, 21 и 22 части 1 настоящей статьи).</w:t>
      </w:r>
    </w:p>
    <w:p w14:paraId="5D3E8892"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Судом установлено, что 14.03.2012 в единый государственный реестр юридических лиц внесена запись о регистрации дачного некоммерческого партнерства «Агро-клуб Усальба», государственный регистрационный </w:t>
      </w:r>
      <w:r w:rsidRPr="00A566B2">
        <w:rPr>
          <w:rStyle w:val="nomer2"/>
          <w:rFonts w:ascii="Arial" w:hAnsi="Arial" w:cs="Arial"/>
          <w:color w:val="000000"/>
        </w:rPr>
        <w:t>...</w:t>
      </w:r>
      <w:r w:rsidRPr="00A566B2">
        <w:rPr>
          <w:rFonts w:ascii="Arial" w:hAnsi="Arial" w:cs="Arial"/>
          <w:color w:val="000000"/>
        </w:rPr>
        <w:t>.</w:t>
      </w:r>
    </w:p>
    <w:p w14:paraId="430A39E2"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С 17.06.2018 по 10.03.2019 председателем дачного некоммерческого партнерства «Агро-клуб Усадьба» был избран и исполнял обязанности Буняев М.С.</w:t>
      </w:r>
    </w:p>
    <w:p w14:paraId="7A5B5BB4"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По актам приема-передачи от 20.06.2018, 10.07.2018, подписанным Буняевым М.С. и им не оспоренным, все документы дачного некоммерческого партнерства «Агро-клуб Усадьба» были приняты Буняевым М.С. (л.д. 39-67).</w:t>
      </w:r>
    </w:p>
    <w:p w14:paraId="1DDA08F8"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10.03.2019 на внеочередном общем собрании членов (участников) ДНП «Агро-клуб Усадьба» и непосредственном участии Буняева М.С., при голосовании по третьему вопросу повестки дня, принято решение о досрочном прекращении полномочий правления в составе </w:t>
      </w:r>
      <w:r w:rsidRPr="00A566B2">
        <w:rPr>
          <w:rStyle w:val="fio11"/>
          <w:rFonts w:ascii="Arial" w:hAnsi="Arial" w:cs="Arial"/>
          <w:color w:val="000000"/>
        </w:rPr>
        <w:t>КАД</w:t>
      </w:r>
      <w:r w:rsidRPr="00A566B2">
        <w:rPr>
          <w:rFonts w:ascii="Arial" w:hAnsi="Arial" w:cs="Arial"/>
          <w:color w:val="000000"/>
        </w:rPr>
        <w:t> </w:t>
      </w:r>
      <w:r w:rsidRPr="00A566B2">
        <w:rPr>
          <w:rStyle w:val="fio12"/>
          <w:rFonts w:ascii="Arial" w:hAnsi="Arial" w:cs="Arial"/>
          <w:color w:val="000000"/>
        </w:rPr>
        <w:t>ТСВ</w:t>
      </w:r>
      <w:r w:rsidRPr="00A566B2">
        <w:rPr>
          <w:rFonts w:ascii="Arial" w:hAnsi="Arial" w:cs="Arial"/>
          <w:color w:val="000000"/>
        </w:rPr>
        <w:t> Буняева М.С., а также председателя правления ДНП «Агро-клуб Усадьба» - Буняева М.С., с передачей всех документов ДНП за период с 01.01.2012 по фактический день передачи по акту приема-передачи в срок до 25.03.2019, в том числе учредительных документов партнерства до 13.03.2019, передачи печати ДНП по окончанию текущего собрания. Днем сложения полномочий (досрочного прекращения) как правления, так и председателя Буняева М.С. считается дата проведения текущего собрания – 10.03.2019 (л.д. 6-20).</w:t>
      </w:r>
    </w:p>
    <w:p w14:paraId="5096E03E"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Учредительные документы и документы финансово-хозяйственной деятельности являются собственностью юридического лица – ДНП «Агро-Клуб Усадьба», от имени которого без доверенности вправе действовать только председатель. Уставом ДНП «Агро-клуб Усадьба» не предусмотрена возможность хранения документации данного юридического лица у кого-либо вне места его нахождения или у председателя после окончания срока его полномочий.</w:t>
      </w:r>
    </w:p>
    <w:p w14:paraId="472595AC"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Передача всей документации за период с 01.01.2012 по день фактического прекращения полномочий Буняева М.С., в том числе учредительных документов, должна была состояться до 25.03.2019.</w:t>
      </w:r>
    </w:p>
    <w:p w14:paraId="07EBB796"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В силу ст. 29 Федерального закона от 06.12.2011 № 402 «О бухгалтерском учете»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14:paraId="78EEAFA2"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14:paraId="77D4D841"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Таким образом, после принятия общим собранием решения о переизбрании председателя правления прежний руководитель должен передать все имеющиеся у него учредительные документы товарищества, протоколы, финансовые документы и печать юридического лица.</w:t>
      </w:r>
    </w:p>
    <w:p w14:paraId="3B791FF0"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lastRenderedPageBreak/>
        <w:t>После избрания на должность председателя правления Федотовой О.Н. финансовая документации не была передана ответчиком за период его деятельности в качестве председателя с 17.06.2018 до 10.03.2019, в том числе: протоколы общих собраний членов ДНП «Агро-клуб Усадьба» ( в т.ч. журнал регистрации), бухгалтерский баланс, отчет о прибылях и убытках СНТ за 2018 г., налоговую и приравненную к ней отчетность (в т.ч. декларации, отчетность во внебюджетные фонды, статотчетность, книгу учета доходов и расходов), договоры (в т.ч. трудовые, ГПХ, журнал учета договоров), документы на права собственности на имущество, регистры бухгалтерского и налогового учета, первичные учетные документы (в т.ч. кассовые документы, документы по учетному счету, документы учета всех видов взносов (включая учет целевого и т.п. фонда), документы учета основных средств (включая инвентарные карточки), документы учета оплаты труда и приравненных к ним выплат (включая табели учета рабочего времени, личные карточки), налоговых и внебюджетных взносов, авансовые отчеты с документами-основаниями, документы по расчетам с контрагентами (включая накладные, акты выполненных работ, акты сверок, отчет об аудиторской проверке), документы по учету капитальных вложений, по учету ТМЦ, документы делового документооборота (в т.ч. приказы, распоряжения, переписка) за период с 17.06.2018 по 10.03.2019г. и др.</w:t>
      </w:r>
    </w:p>
    <w:p w14:paraId="30CB0A70"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FF0000"/>
        </w:rPr>
      </w:pPr>
      <w:r w:rsidRPr="00A566B2">
        <w:rPr>
          <w:rFonts w:ascii="Arial" w:hAnsi="Arial" w:cs="Arial"/>
          <w:color w:val="000000"/>
        </w:rPr>
        <w:t xml:space="preserve">19.03.2019 исх. № 3, 16.09.2019 исх. № 94 истцом ответчику Буняеву М.С. направлялись требования о предоставлении оригиналов вышеуказанных документов, принадлежащих ДНП «Агро-клуб Усадьба» (л.д. 29-38), </w:t>
      </w:r>
      <w:r w:rsidRPr="00A566B2">
        <w:rPr>
          <w:rFonts w:ascii="Arial" w:hAnsi="Arial" w:cs="Arial"/>
          <w:color w:val="FF0000"/>
        </w:rPr>
        <w:t>однако обязательства ответчиком по настоящее время не исполнены</w:t>
      </w:r>
      <w:r w:rsidRPr="00A566B2">
        <w:rPr>
          <w:rFonts w:ascii="Arial" w:hAnsi="Arial" w:cs="Arial"/>
          <w:color w:val="000000"/>
        </w:rPr>
        <w:t xml:space="preserve">, документы партнерства не переданы, тем самым ответчику </w:t>
      </w:r>
      <w:r w:rsidRPr="00A566B2">
        <w:rPr>
          <w:rFonts w:ascii="Arial" w:hAnsi="Arial" w:cs="Arial"/>
          <w:color w:val="FF0000"/>
        </w:rPr>
        <w:t>наносит ущерб и убытки юридическому лицу и его членам, препятствуя осуществлению его финансово-хозяйственной деятельности, приводя к неисполнению обязательств юридического лица.</w:t>
      </w:r>
    </w:p>
    <w:p w14:paraId="785C32C4"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С учетом указанных обстоятельств, суд считает требования истца законными, обоснованными и подлежащими удовлетворению.</w:t>
      </w:r>
    </w:p>
    <w:p w14:paraId="04147F5E"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На основании изложенного и руководствуясь ст.ст. 194-199, 235-237 ГПК РФ, суд</w:t>
      </w:r>
    </w:p>
    <w:p w14:paraId="2166FDDC" w14:textId="77777777" w:rsidR="00A566B2" w:rsidRPr="00A566B2" w:rsidRDefault="00A566B2" w:rsidP="00A566B2">
      <w:pPr>
        <w:pStyle w:val="a3"/>
        <w:shd w:val="clear" w:color="auto" w:fill="FFFFFF"/>
        <w:spacing w:before="0" w:beforeAutospacing="0" w:after="0" w:afterAutospacing="0"/>
        <w:ind w:firstLine="720"/>
        <w:jc w:val="center"/>
        <w:rPr>
          <w:rFonts w:ascii="Arial" w:hAnsi="Arial" w:cs="Arial"/>
          <w:color w:val="000000"/>
        </w:rPr>
      </w:pPr>
      <w:r w:rsidRPr="00A566B2">
        <w:rPr>
          <w:rFonts w:ascii="Arial" w:hAnsi="Arial" w:cs="Arial"/>
          <w:color w:val="000000"/>
        </w:rPr>
        <w:t>решил:</w:t>
      </w:r>
    </w:p>
    <w:p w14:paraId="0725AA0E"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исковое заявление ДНП «Агро-клуб Усадьба» к Буняеву </w:t>
      </w:r>
      <w:r w:rsidRPr="00A566B2">
        <w:rPr>
          <w:rStyle w:val="fio7"/>
          <w:rFonts w:ascii="Arial" w:hAnsi="Arial" w:cs="Arial"/>
          <w:color w:val="000000"/>
        </w:rPr>
        <w:t>М.С.</w:t>
      </w:r>
      <w:r w:rsidRPr="00A566B2">
        <w:rPr>
          <w:rFonts w:ascii="Arial" w:hAnsi="Arial" w:cs="Arial"/>
          <w:color w:val="000000"/>
        </w:rPr>
        <w:t> об истребовании оригиналов учредительных документов и документов финансово-хозяйственной деятельности у бывшего председателя правления, - удовлетворить.</w:t>
      </w:r>
    </w:p>
    <w:p w14:paraId="4AF9995A"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Обязать Буняева Максима Сергеевича передать ДНП «Агро-клуб Усадьба» оригиналы документов, печать ДНП «Агро-клуб Усадьба», принятые Буняевым </w:t>
      </w:r>
      <w:r w:rsidRPr="00A566B2">
        <w:rPr>
          <w:rStyle w:val="fio7"/>
          <w:rFonts w:ascii="Arial" w:hAnsi="Arial" w:cs="Arial"/>
          <w:color w:val="000000"/>
        </w:rPr>
        <w:t>М.С.</w:t>
      </w:r>
      <w:r w:rsidRPr="00A566B2">
        <w:rPr>
          <w:rFonts w:ascii="Arial" w:hAnsi="Arial" w:cs="Arial"/>
          <w:color w:val="000000"/>
        </w:rPr>
        <w:t> по актам приема-передачи от 20 июня 2018 года и от 10 июля 2018 года.</w:t>
      </w:r>
    </w:p>
    <w:p w14:paraId="647CE95C"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Обязать Буняева Максима Сергеевича передать ДНП «Агро-клуб Усадьба» оригиналы документов, изготовленные в период деятельности Буняева </w:t>
      </w:r>
      <w:r w:rsidRPr="00A566B2">
        <w:rPr>
          <w:rStyle w:val="fio7"/>
          <w:rFonts w:ascii="Arial" w:hAnsi="Arial" w:cs="Arial"/>
          <w:color w:val="000000"/>
        </w:rPr>
        <w:t>М.С.</w:t>
      </w:r>
      <w:r w:rsidRPr="00A566B2">
        <w:rPr>
          <w:rFonts w:ascii="Arial" w:hAnsi="Arial" w:cs="Arial"/>
          <w:color w:val="000000"/>
        </w:rPr>
        <w:t> в качестве председателя ДНП «Агро-клуб Усадьба» с 17 июня 2018 года по 10 марта 2019 года, относящиеся к деятельности ДНП «Агро-клуб Усадьба» в указанный период, в том числе: протоколы общих собраний, журналы регистрации, бухгалтерские отчеты, налоговую и приравненную к ней отчетность, договоры, документы на право собственности на имущество, документы по расчетному счету, документы учета всех видов взносов, документы учета основных средств, документы учета оплаты труда и приравненных к ним выплат, налоговых и внебюджетных взносов, авансовые отчеты с документами-основаниями, документы по расчетам с контрагентами, документы по учету капитальных вложений, по учету ТМЦ, документы делового документооборота.</w:t>
      </w:r>
    </w:p>
    <w:p w14:paraId="27115C32"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lastRenderedPageBreak/>
        <w:t>При наличии уважительной причины неявки в судебное заседание, и доказательств, подтверждающих это обстоятельство, а также доказательств, которые могут повлиять на содержание принятого заочного решения ответчик вправе обратиться в Новочеркасский городской суд Ростовской области с заявлением об отмене этого решения суда в течение семи дней со дня вручения ему копии этого решения.</w:t>
      </w:r>
    </w:p>
    <w:p w14:paraId="600AA19C"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w:t>
      </w:r>
    </w:p>
    <w:p w14:paraId="12E6C766" w14:textId="064356D6" w:rsid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Иными лицами, участвующими в деле, а также лицами, которые не были привлечены к участию в деле и вопрос о правах и об обязанностях которых был разрешен судом, заочное решение суда может быть обжаловано в апелляционном порядке в Ростовский областной суд через Новочеркасский городской суд Ростовской области в течение одного месяца по истечении срока подачи ответчиком заявления об отмене этого решения суда, а в случае, если такое заявление подано, - в течение одного месяца со дня вынесения определения суда об отказе в удовлетворении этого заявления.</w:t>
      </w:r>
    </w:p>
    <w:p w14:paraId="6066F91A"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p>
    <w:p w14:paraId="3A7C52D8" w14:textId="696F3E79" w:rsid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Судья:                                     В.Б. Кабелькова</w:t>
      </w:r>
    </w:p>
    <w:p w14:paraId="6BBC949A" w14:textId="77777777"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p>
    <w:p w14:paraId="4E830A8D" w14:textId="3C9DC052" w:rsid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sidRPr="00A566B2">
        <w:rPr>
          <w:rFonts w:ascii="Arial" w:hAnsi="Arial" w:cs="Arial"/>
          <w:color w:val="000000"/>
        </w:rPr>
        <w:t>Решение в окончательной форме изготовлено 28 октября 2019 года.</w:t>
      </w:r>
    </w:p>
    <w:p w14:paraId="2485486D" w14:textId="77777777" w:rsidR="00A566B2" w:rsidRDefault="00A566B2" w:rsidP="00A566B2">
      <w:pPr>
        <w:pStyle w:val="a3"/>
        <w:shd w:val="clear" w:color="auto" w:fill="FFFFFF"/>
        <w:spacing w:before="0" w:beforeAutospacing="0" w:after="0" w:afterAutospacing="0"/>
        <w:ind w:firstLine="720"/>
        <w:jc w:val="both"/>
        <w:rPr>
          <w:rFonts w:ascii="Arial" w:hAnsi="Arial" w:cs="Arial"/>
          <w:color w:val="000000"/>
        </w:rPr>
      </w:pPr>
    </w:p>
    <w:p w14:paraId="0AE7E4AE" w14:textId="2EA25435" w:rsid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Решение вступило в законную силу.</w:t>
      </w:r>
    </w:p>
    <w:p w14:paraId="230D17AD" w14:textId="48520BA8" w:rsidR="00A566B2" w:rsidRDefault="00A566B2" w:rsidP="00A566B2">
      <w:pPr>
        <w:pStyle w:val="a3"/>
        <w:shd w:val="clear" w:color="auto" w:fill="FFFFFF"/>
        <w:spacing w:before="0" w:beforeAutospacing="0" w:after="0" w:afterAutospacing="0"/>
        <w:ind w:firstLine="720"/>
        <w:jc w:val="both"/>
        <w:rPr>
          <w:rFonts w:ascii="Arial" w:hAnsi="Arial" w:cs="Arial"/>
          <w:color w:val="000000"/>
        </w:rPr>
      </w:pPr>
    </w:p>
    <w:p w14:paraId="0E9614A2" w14:textId="02675FEE" w:rsidR="00A566B2" w:rsidRPr="00A566B2" w:rsidRDefault="00A566B2" w:rsidP="00A566B2">
      <w:pPr>
        <w:pStyle w:val="a3"/>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Исполнительное производство возбуждено.</w:t>
      </w:r>
      <w:bookmarkStart w:id="0" w:name="_GoBack"/>
      <w:bookmarkEnd w:id="0"/>
    </w:p>
    <w:p w14:paraId="14389426" w14:textId="77777777" w:rsidR="00A566B2" w:rsidRPr="00A566B2" w:rsidRDefault="00A566B2" w:rsidP="00A566B2">
      <w:pPr>
        <w:rPr>
          <w:sz w:val="24"/>
          <w:szCs w:val="24"/>
        </w:rPr>
      </w:pPr>
    </w:p>
    <w:p w14:paraId="1F0DC8A6" w14:textId="77777777" w:rsidR="00D651C3" w:rsidRPr="00A566B2" w:rsidRDefault="00D651C3">
      <w:pPr>
        <w:rPr>
          <w:sz w:val="24"/>
          <w:szCs w:val="24"/>
        </w:rPr>
      </w:pPr>
    </w:p>
    <w:sectPr w:rsidR="00D651C3" w:rsidRPr="00A56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C3"/>
    <w:rsid w:val="00A566B2"/>
    <w:rsid w:val="00D6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5E09"/>
  <w15:chartTrackingRefBased/>
  <w15:docId w15:val="{06ADC474-CDB3-4CB6-BBB9-91FC9C2E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6B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6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7">
    <w:name w:val="fio7"/>
    <w:basedOn w:val="a0"/>
    <w:rsid w:val="00A566B2"/>
  </w:style>
  <w:style w:type="character" w:customStyle="1" w:styleId="fio10">
    <w:name w:val="fio10"/>
    <w:basedOn w:val="a0"/>
    <w:rsid w:val="00A566B2"/>
  </w:style>
  <w:style w:type="character" w:customStyle="1" w:styleId="nomer2">
    <w:name w:val="nomer2"/>
    <w:basedOn w:val="a0"/>
    <w:rsid w:val="00A566B2"/>
  </w:style>
  <w:style w:type="character" w:customStyle="1" w:styleId="fio11">
    <w:name w:val="fio11"/>
    <w:basedOn w:val="a0"/>
    <w:rsid w:val="00A566B2"/>
  </w:style>
  <w:style w:type="character" w:customStyle="1" w:styleId="fio12">
    <w:name w:val="fio12"/>
    <w:basedOn w:val="a0"/>
    <w:rsid w:val="00A5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2227</Words>
  <Characters>12697</Characters>
  <Application>Microsoft Office Word</Application>
  <DocSecurity>0</DocSecurity>
  <Lines>105</Lines>
  <Paragraphs>29</Paragraphs>
  <ScaleCrop>false</ScaleCrop>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2020-03-14T12:44:00Z</dcterms:created>
  <dcterms:modified xsi:type="dcterms:W3CDTF">2020-03-14T12:47:00Z</dcterms:modified>
</cp:coreProperties>
</file>