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75C6D" w14:textId="5A7AE216" w:rsidR="000723A2" w:rsidRPr="002907BA" w:rsidRDefault="000723A2" w:rsidP="000723A2">
      <w:pPr>
        <w:spacing w:after="0" w:line="240" w:lineRule="auto"/>
        <w:jc w:val="both"/>
        <w:rPr>
          <w:b/>
          <w:bCs/>
          <w:color w:val="C00000"/>
          <w:sz w:val="30"/>
          <w:szCs w:val="30"/>
        </w:rPr>
      </w:pPr>
      <w:r w:rsidRPr="002907BA">
        <w:rPr>
          <w:b/>
          <w:bCs/>
          <w:color w:val="C00000"/>
          <w:sz w:val="30"/>
          <w:szCs w:val="30"/>
        </w:rPr>
        <w:t>ОБОСНОВАНИЕ ОТВЕТА</w:t>
      </w:r>
      <w:r w:rsidR="00015CEB">
        <w:rPr>
          <w:b/>
          <w:bCs/>
          <w:color w:val="C00000"/>
          <w:sz w:val="30"/>
          <w:szCs w:val="30"/>
        </w:rPr>
        <w:t xml:space="preserve"> «Исключить смету на целевые взносы»</w:t>
      </w:r>
      <w:r w:rsidRPr="002907BA">
        <w:rPr>
          <w:b/>
          <w:bCs/>
          <w:color w:val="C00000"/>
          <w:sz w:val="30"/>
          <w:szCs w:val="30"/>
        </w:rPr>
        <w:t>:</w:t>
      </w:r>
    </w:p>
    <w:p w14:paraId="53F19EBC" w14:textId="77777777" w:rsidR="000723A2" w:rsidRPr="002907BA" w:rsidRDefault="000723A2" w:rsidP="000723A2">
      <w:pPr>
        <w:spacing w:after="0" w:line="240" w:lineRule="auto"/>
        <w:jc w:val="both"/>
        <w:rPr>
          <w:b/>
          <w:bCs/>
          <w:color w:val="000000" w:themeColor="text1"/>
          <w:sz w:val="30"/>
          <w:szCs w:val="30"/>
        </w:rPr>
      </w:pPr>
    </w:p>
    <w:p w14:paraId="29C28DC9" w14:textId="154CC689" w:rsidR="000723A2" w:rsidRPr="002907BA" w:rsidRDefault="000723A2" w:rsidP="00502E22">
      <w:pPr>
        <w:spacing w:after="0" w:line="240" w:lineRule="auto"/>
        <w:jc w:val="both"/>
        <w:rPr>
          <w:bCs/>
          <w:color w:val="000000" w:themeColor="text1"/>
          <w:sz w:val="30"/>
          <w:szCs w:val="30"/>
        </w:rPr>
      </w:pPr>
      <w:r w:rsidRPr="002907BA">
        <w:rPr>
          <w:bCs/>
          <w:color w:val="000000" w:themeColor="text1"/>
          <w:sz w:val="30"/>
          <w:szCs w:val="30"/>
        </w:rPr>
        <w:t xml:space="preserve">ВСЕ заключали договоры на территории ДНП в добровольном порядке. Часть собственников получила землю сразу в собственность по договору купли-продажи без обременений при одновременном заключении договоров с ДНП на оплату коммуникаций для формирования целевого фонда.  </w:t>
      </w:r>
      <w:r w:rsidRPr="002907BA">
        <w:rPr>
          <w:b/>
          <w:bCs/>
          <w:color w:val="C00000"/>
          <w:sz w:val="30"/>
          <w:szCs w:val="30"/>
        </w:rPr>
        <w:t xml:space="preserve">ПО ПЛАНУ 2012 года ЦЕЛЕВОЙ ФОНД ДОЛЖЕН БЫЛ БЫТЬ СОБРАН </w:t>
      </w:r>
      <w:proofErr w:type="gramStart"/>
      <w:r w:rsidRPr="002907BA">
        <w:rPr>
          <w:b/>
          <w:bCs/>
          <w:color w:val="C00000"/>
          <w:sz w:val="30"/>
          <w:szCs w:val="30"/>
        </w:rPr>
        <w:t>на  100</w:t>
      </w:r>
      <w:proofErr w:type="gramEnd"/>
      <w:r w:rsidRPr="002907BA">
        <w:rPr>
          <w:b/>
          <w:bCs/>
          <w:color w:val="C00000"/>
          <w:sz w:val="30"/>
          <w:szCs w:val="30"/>
        </w:rPr>
        <w:t xml:space="preserve">% ( в сумме 209705604 руб.)  минимум </w:t>
      </w:r>
      <w:r w:rsidRPr="002907BA">
        <w:rPr>
          <w:b/>
          <w:bCs/>
          <w:caps/>
          <w:color w:val="C00000"/>
          <w:sz w:val="30"/>
          <w:szCs w:val="30"/>
        </w:rPr>
        <w:t>за ЧЕТЫРЕ года с 2012 года по 2015 год на:</w:t>
      </w:r>
    </w:p>
    <w:p w14:paraId="37FA3012" w14:textId="77777777" w:rsidR="00166B08" w:rsidRPr="002907BA" w:rsidRDefault="00166B08" w:rsidP="000723A2">
      <w:pPr>
        <w:spacing w:after="0" w:line="240" w:lineRule="auto"/>
        <w:jc w:val="center"/>
        <w:rPr>
          <w:b/>
          <w:bCs/>
          <w:caps/>
          <w:color w:val="C00000"/>
          <w:sz w:val="30"/>
          <w:szCs w:val="30"/>
        </w:rPr>
      </w:pPr>
    </w:p>
    <w:p w14:paraId="27C6293E" w14:textId="77777777" w:rsidR="000723A2" w:rsidRPr="002907BA" w:rsidRDefault="000723A2" w:rsidP="000723A2">
      <w:pPr>
        <w:spacing w:line="240" w:lineRule="auto"/>
        <w:jc w:val="both"/>
        <w:rPr>
          <w:b/>
          <w:color w:val="4472C4" w:themeColor="accent1"/>
          <w:sz w:val="30"/>
          <w:szCs w:val="30"/>
          <w:u w:val="single"/>
        </w:rPr>
      </w:pPr>
      <w:r w:rsidRPr="002907BA">
        <w:rPr>
          <w:b/>
          <w:color w:val="4472C4" w:themeColor="accent1"/>
          <w:sz w:val="30"/>
          <w:szCs w:val="30"/>
          <w:u w:val="single"/>
        </w:rPr>
        <w:t>Базовый пакет инфраструктуры и коммуникаций:</w:t>
      </w:r>
    </w:p>
    <w:p w14:paraId="78290577" w14:textId="77777777" w:rsidR="000723A2" w:rsidRPr="002907BA" w:rsidRDefault="000723A2" w:rsidP="000723A2">
      <w:pPr>
        <w:spacing w:after="0" w:line="240" w:lineRule="auto"/>
        <w:jc w:val="both"/>
        <w:rPr>
          <w:bCs/>
          <w:sz w:val="30"/>
          <w:szCs w:val="30"/>
        </w:rPr>
      </w:pPr>
      <w:r w:rsidRPr="002907BA">
        <w:rPr>
          <w:bCs/>
          <w:color w:val="4472C4" w:themeColor="accent1"/>
          <w:sz w:val="30"/>
          <w:szCs w:val="30"/>
        </w:rPr>
        <w:t>Электричество</w:t>
      </w:r>
      <w:r w:rsidRPr="002907BA">
        <w:rPr>
          <w:bCs/>
          <w:sz w:val="30"/>
          <w:szCs w:val="30"/>
        </w:rPr>
        <w:t xml:space="preserve"> </w:t>
      </w:r>
    </w:p>
    <w:p w14:paraId="58C38D2E" w14:textId="77777777" w:rsidR="000723A2" w:rsidRPr="002907BA" w:rsidRDefault="000723A2" w:rsidP="000723A2">
      <w:pPr>
        <w:spacing w:after="0" w:line="240" w:lineRule="auto"/>
        <w:jc w:val="both"/>
        <w:rPr>
          <w:bCs/>
          <w:color w:val="4472C4" w:themeColor="accent1"/>
          <w:sz w:val="30"/>
          <w:szCs w:val="30"/>
        </w:rPr>
      </w:pPr>
      <w:r w:rsidRPr="002907BA">
        <w:rPr>
          <w:bCs/>
          <w:color w:val="4472C4" w:themeColor="accent1"/>
          <w:sz w:val="30"/>
          <w:szCs w:val="30"/>
        </w:rPr>
        <w:t xml:space="preserve">Водоснабжение </w:t>
      </w:r>
      <w:r w:rsidRPr="002907BA">
        <w:rPr>
          <w:bCs/>
          <w:sz w:val="30"/>
          <w:szCs w:val="30"/>
        </w:rPr>
        <w:t xml:space="preserve">– </w:t>
      </w:r>
      <w:r w:rsidRPr="002907BA">
        <w:rPr>
          <w:bCs/>
          <w:color w:val="4472C4" w:themeColor="accent1"/>
          <w:sz w:val="30"/>
          <w:szCs w:val="30"/>
        </w:rPr>
        <w:t xml:space="preserve">централизованное </w:t>
      </w:r>
    </w:p>
    <w:p w14:paraId="610C0DBA" w14:textId="77777777" w:rsidR="000723A2" w:rsidRPr="002907BA" w:rsidRDefault="000723A2" w:rsidP="000723A2">
      <w:pPr>
        <w:spacing w:after="0" w:line="240" w:lineRule="auto"/>
        <w:jc w:val="both"/>
        <w:rPr>
          <w:bCs/>
          <w:sz w:val="30"/>
          <w:szCs w:val="30"/>
        </w:rPr>
      </w:pPr>
      <w:r w:rsidRPr="002907BA">
        <w:rPr>
          <w:bCs/>
          <w:color w:val="4472C4" w:themeColor="accent1"/>
          <w:sz w:val="30"/>
          <w:szCs w:val="30"/>
        </w:rPr>
        <w:t>Газоснабжение</w:t>
      </w:r>
    </w:p>
    <w:p w14:paraId="2677879E" w14:textId="77777777" w:rsidR="000723A2" w:rsidRPr="002907BA" w:rsidRDefault="000723A2" w:rsidP="000723A2">
      <w:pPr>
        <w:spacing w:after="0" w:line="240" w:lineRule="auto"/>
        <w:rPr>
          <w:bCs/>
          <w:color w:val="0070C0"/>
          <w:sz w:val="30"/>
          <w:szCs w:val="30"/>
        </w:rPr>
      </w:pPr>
      <w:r w:rsidRPr="002907BA">
        <w:rPr>
          <w:bCs/>
          <w:color w:val="0070C0"/>
          <w:sz w:val="30"/>
          <w:szCs w:val="30"/>
        </w:rPr>
        <w:t>Ограждение территории поселка</w:t>
      </w:r>
    </w:p>
    <w:p w14:paraId="529A7337" w14:textId="77777777" w:rsidR="000723A2" w:rsidRPr="002907BA" w:rsidRDefault="000723A2" w:rsidP="000723A2">
      <w:pPr>
        <w:spacing w:after="0" w:line="240" w:lineRule="auto"/>
        <w:rPr>
          <w:bCs/>
          <w:color w:val="0070C0"/>
          <w:sz w:val="30"/>
          <w:szCs w:val="30"/>
        </w:rPr>
      </w:pPr>
      <w:r w:rsidRPr="002907BA">
        <w:rPr>
          <w:bCs/>
          <w:color w:val="0070C0"/>
          <w:sz w:val="30"/>
          <w:szCs w:val="30"/>
        </w:rPr>
        <w:t>Дорога подъездная к поселку</w:t>
      </w:r>
    </w:p>
    <w:p w14:paraId="0A42F560" w14:textId="77777777" w:rsidR="000723A2" w:rsidRPr="002907BA" w:rsidRDefault="000723A2" w:rsidP="000723A2">
      <w:pPr>
        <w:spacing w:after="0" w:line="240" w:lineRule="auto"/>
        <w:rPr>
          <w:bCs/>
          <w:color w:val="0070C0"/>
          <w:sz w:val="30"/>
          <w:szCs w:val="30"/>
        </w:rPr>
      </w:pPr>
      <w:r w:rsidRPr="002907BA">
        <w:rPr>
          <w:bCs/>
          <w:color w:val="0070C0"/>
          <w:sz w:val="30"/>
          <w:szCs w:val="30"/>
        </w:rPr>
        <w:t>Дороги внутри поселковые</w:t>
      </w:r>
    </w:p>
    <w:p w14:paraId="45CC2909" w14:textId="77777777" w:rsidR="000723A2" w:rsidRPr="002907BA" w:rsidRDefault="000723A2" w:rsidP="000723A2">
      <w:pPr>
        <w:spacing w:after="0" w:line="240" w:lineRule="auto"/>
        <w:rPr>
          <w:bCs/>
          <w:color w:val="0070C0"/>
          <w:sz w:val="30"/>
          <w:szCs w:val="30"/>
        </w:rPr>
      </w:pPr>
      <w:r w:rsidRPr="002907BA">
        <w:rPr>
          <w:bCs/>
          <w:color w:val="0070C0"/>
          <w:sz w:val="30"/>
          <w:szCs w:val="30"/>
        </w:rPr>
        <w:t>КПП</w:t>
      </w:r>
    </w:p>
    <w:p w14:paraId="444F0AD9" w14:textId="77777777" w:rsidR="000723A2" w:rsidRPr="002907BA" w:rsidRDefault="000723A2" w:rsidP="000723A2">
      <w:pPr>
        <w:spacing w:after="0" w:line="240" w:lineRule="auto"/>
        <w:rPr>
          <w:bCs/>
          <w:color w:val="0070C0"/>
          <w:sz w:val="30"/>
          <w:szCs w:val="30"/>
        </w:rPr>
      </w:pPr>
      <w:r w:rsidRPr="002907BA">
        <w:rPr>
          <w:bCs/>
          <w:color w:val="0070C0"/>
          <w:sz w:val="30"/>
          <w:szCs w:val="30"/>
        </w:rPr>
        <w:t>Въездная группа</w:t>
      </w:r>
    </w:p>
    <w:p w14:paraId="275FF2BC" w14:textId="77777777" w:rsidR="000723A2" w:rsidRPr="002907BA" w:rsidRDefault="000723A2" w:rsidP="000723A2">
      <w:pPr>
        <w:spacing w:after="0" w:line="240" w:lineRule="auto"/>
        <w:rPr>
          <w:b/>
          <w:sz w:val="30"/>
          <w:szCs w:val="30"/>
        </w:rPr>
      </w:pPr>
      <w:r w:rsidRPr="002907BA">
        <w:rPr>
          <w:bCs/>
          <w:color w:val="0070C0"/>
          <w:sz w:val="30"/>
          <w:szCs w:val="30"/>
        </w:rPr>
        <w:t xml:space="preserve">Мусоросборники </w:t>
      </w:r>
      <w:r w:rsidRPr="002907BA">
        <w:rPr>
          <w:bCs/>
          <w:sz w:val="30"/>
          <w:szCs w:val="30"/>
        </w:rPr>
        <w:t xml:space="preserve"> </w:t>
      </w:r>
    </w:p>
    <w:p w14:paraId="26EFF036" w14:textId="77777777" w:rsidR="000723A2" w:rsidRPr="002907BA" w:rsidRDefault="000723A2" w:rsidP="000723A2">
      <w:pPr>
        <w:spacing w:after="0" w:line="240" w:lineRule="auto"/>
        <w:jc w:val="both"/>
        <w:rPr>
          <w:b/>
          <w:bCs/>
          <w:caps/>
          <w:color w:val="000000" w:themeColor="text1"/>
          <w:sz w:val="30"/>
          <w:szCs w:val="30"/>
        </w:rPr>
      </w:pPr>
    </w:p>
    <w:p w14:paraId="5DDF2042" w14:textId="77777777" w:rsidR="000723A2" w:rsidRPr="002907BA" w:rsidRDefault="000723A2" w:rsidP="000723A2">
      <w:pPr>
        <w:spacing w:after="0" w:line="240" w:lineRule="auto"/>
        <w:jc w:val="both"/>
        <w:rPr>
          <w:b/>
          <w:bCs/>
          <w:caps/>
          <w:color w:val="FF0000"/>
          <w:sz w:val="30"/>
          <w:szCs w:val="30"/>
        </w:rPr>
      </w:pPr>
      <w:r w:rsidRPr="002907BA">
        <w:rPr>
          <w:b/>
          <w:bCs/>
          <w:caps/>
          <w:color w:val="FF0000"/>
          <w:sz w:val="30"/>
          <w:szCs w:val="30"/>
        </w:rPr>
        <w:t>КОЛЛИЧЕСТВЕННЫЕ И Качественные характеристики создаваемого имущества были плановые поскольку и поступление средств также было плановое, т.е. ожидаемое или прогназируемое.</w:t>
      </w:r>
    </w:p>
    <w:p w14:paraId="209D947D" w14:textId="77777777" w:rsidR="000723A2" w:rsidRPr="002907BA" w:rsidRDefault="000723A2" w:rsidP="000723A2">
      <w:pPr>
        <w:spacing w:after="0" w:line="240" w:lineRule="auto"/>
        <w:jc w:val="both"/>
        <w:rPr>
          <w:rFonts w:cstheme="minorHAnsi"/>
          <w:sz w:val="30"/>
          <w:szCs w:val="30"/>
        </w:rPr>
      </w:pPr>
    </w:p>
    <w:p w14:paraId="585647A4" w14:textId="2830727C" w:rsidR="000723A2" w:rsidRPr="005C6BDC" w:rsidRDefault="000723A2" w:rsidP="000723A2">
      <w:pPr>
        <w:spacing w:after="0" w:line="240" w:lineRule="auto"/>
        <w:jc w:val="both"/>
        <w:rPr>
          <w:b/>
          <w:color w:val="000000" w:themeColor="text1"/>
          <w:sz w:val="30"/>
          <w:szCs w:val="30"/>
        </w:rPr>
      </w:pPr>
      <w:r w:rsidRPr="005C6BDC">
        <w:rPr>
          <w:b/>
          <w:color w:val="000000" w:themeColor="text1"/>
          <w:sz w:val="30"/>
          <w:szCs w:val="30"/>
        </w:rPr>
        <w:t xml:space="preserve">С наименованием «базового пакета» коммуникаций из договора «Об условиях участия для собственника земельного участка, расположенного в пределах территории ДНП, выразили согласие </w:t>
      </w:r>
      <w:proofErr w:type="gramStart"/>
      <w:r w:rsidRPr="005C6BDC">
        <w:rPr>
          <w:b/>
          <w:caps/>
          <w:color w:val="000000" w:themeColor="text1"/>
          <w:sz w:val="30"/>
          <w:szCs w:val="30"/>
        </w:rPr>
        <w:t>все</w:t>
      </w:r>
      <w:proofErr w:type="gramEnd"/>
      <w:r w:rsidRPr="005C6BDC">
        <w:rPr>
          <w:b/>
          <w:caps/>
          <w:color w:val="000000" w:themeColor="text1"/>
          <w:sz w:val="30"/>
          <w:szCs w:val="30"/>
        </w:rPr>
        <w:t xml:space="preserve"> кто его</w:t>
      </w:r>
      <w:r w:rsidRPr="005C6BDC">
        <w:rPr>
          <w:b/>
          <w:color w:val="000000" w:themeColor="text1"/>
          <w:sz w:val="30"/>
          <w:szCs w:val="30"/>
        </w:rPr>
        <w:t xml:space="preserve"> ПОДПИСАЛ!!!! Это пункты 1.2. и пункт 2.1.1 договора… </w:t>
      </w:r>
      <w:bookmarkStart w:id="0" w:name="_GoBack"/>
      <w:bookmarkEnd w:id="0"/>
    </w:p>
    <w:p w14:paraId="01073C51" w14:textId="77777777" w:rsidR="000723A2" w:rsidRPr="002907BA" w:rsidRDefault="000723A2" w:rsidP="000723A2">
      <w:pPr>
        <w:spacing w:after="0" w:line="240" w:lineRule="auto"/>
        <w:jc w:val="both"/>
        <w:rPr>
          <w:b/>
          <w:color w:val="0070C0"/>
          <w:sz w:val="30"/>
          <w:szCs w:val="30"/>
        </w:rPr>
      </w:pPr>
    </w:p>
    <w:p w14:paraId="0DA1ABD2" w14:textId="77777777" w:rsidR="000723A2" w:rsidRPr="002907BA" w:rsidRDefault="000723A2" w:rsidP="000723A2">
      <w:pPr>
        <w:spacing w:after="0" w:line="240" w:lineRule="auto"/>
        <w:jc w:val="center"/>
        <w:rPr>
          <w:b/>
          <w:bCs/>
          <w:caps/>
          <w:color w:val="C00000"/>
          <w:sz w:val="30"/>
          <w:szCs w:val="30"/>
        </w:rPr>
      </w:pPr>
      <w:r w:rsidRPr="002907BA">
        <w:rPr>
          <w:b/>
          <w:bCs/>
          <w:caps/>
          <w:color w:val="C00000"/>
          <w:sz w:val="30"/>
          <w:szCs w:val="30"/>
        </w:rPr>
        <w:t>соответственно фактическому финансированию и было создано фактическое имущество.</w:t>
      </w:r>
    </w:p>
    <w:p w14:paraId="2F1643BD" w14:textId="77777777" w:rsidR="000723A2" w:rsidRPr="002907BA" w:rsidRDefault="000723A2" w:rsidP="000723A2">
      <w:pPr>
        <w:spacing w:after="0" w:line="240" w:lineRule="auto"/>
        <w:jc w:val="both"/>
        <w:rPr>
          <w:b/>
          <w:color w:val="0070C0"/>
          <w:sz w:val="28"/>
          <w:szCs w:val="28"/>
        </w:rPr>
      </w:pPr>
      <w:r w:rsidRPr="002907BA">
        <w:rPr>
          <w:b/>
          <w:color w:val="0070C0"/>
          <w:sz w:val="28"/>
          <w:szCs w:val="28"/>
        </w:rPr>
        <w:t>Сейчас ДНП имеет:</w:t>
      </w:r>
    </w:p>
    <w:p w14:paraId="04316665" w14:textId="77777777" w:rsidR="000723A2" w:rsidRPr="002907BA" w:rsidRDefault="000723A2" w:rsidP="000723A2">
      <w:pPr>
        <w:spacing w:after="0" w:line="240" w:lineRule="auto"/>
        <w:jc w:val="both"/>
        <w:rPr>
          <w:bCs/>
          <w:sz w:val="28"/>
          <w:szCs w:val="28"/>
        </w:rPr>
      </w:pPr>
      <w:r w:rsidRPr="002907BA">
        <w:rPr>
          <w:bCs/>
          <w:color w:val="4472C4" w:themeColor="accent1"/>
          <w:sz w:val="28"/>
          <w:szCs w:val="28"/>
        </w:rPr>
        <w:t>Электричество</w:t>
      </w:r>
      <w:r w:rsidRPr="002907BA">
        <w:rPr>
          <w:bCs/>
          <w:sz w:val="28"/>
          <w:szCs w:val="28"/>
        </w:rPr>
        <w:t xml:space="preserve"> </w:t>
      </w:r>
    </w:p>
    <w:p w14:paraId="7631D969" w14:textId="77777777" w:rsidR="000723A2" w:rsidRPr="002907BA" w:rsidRDefault="000723A2" w:rsidP="000723A2">
      <w:pPr>
        <w:spacing w:after="0" w:line="240" w:lineRule="auto"/>
        <w:jc w:val="both"/>
        <w:rPr>
          <w:bCs/>
          <w:color w:val="4472C4" w:themeColor="accent1"/>
          <w:sz w:val="28"/>
          <w:szCs w:val="28"/>
        </w:rPr>
      </w:pPr>
      <w:r w:rsidRPr="002907BA">
        <w:rPr>
          <w:bCs/>
          <w:color w:val="4472C4" w:themeColor="accent1"/>
          <w:sz w:val="28"/>
          <w:szCs w:val="28"/>
        </w:rPr>
        <w:t xml:space="preserve">Водоснабжение </w:t>
      </w:r>
    </w:p>
    <w:p w14:paraId="716E99D9" w14:textId="77777777" w:rsidR="000723A2" w:rsidRPr="002907BA" w:rsidRDefault="000723A2" w:rsidP="000723A2">
      <w:pPr>
        <w:spacing w:after="0" w:line="240" w:lineRule="auto"/>
        <w:jc w:val="both"/>
        <w:rPr>
          <w:bCs/>
          <w:sz w:val="28"/>
          <w:szCs w:val="28"/>
        </w:rPr>
      </w:pPr>
      <w:r w:rsidRPr="002907BA">
        <w:rPr>
          <w:bCs/>
          <w:color w:val="4472C4" w:themeColor="accent1"/>
          <w:sz w:val="28"/>
          <w:szCs w:val="28"/>
        </w:rPr>
        <w:t xml:space="preserve">Газоснабжение </w:t>
      </w:r>
    </w:p>
    <w:p w14:paraId="3B111670" w14:textId="77777777" w:rsidR="000723A2" w:rsidRPr="002907BA" w:rsidRDefault="000723A2" w:rsidP="000723A2">
      <w:pPr>
        <w:spacing w:after="0" w:line="240" w:lineRule="auto"/>
        <w:rPr>
          <w:bCs/>
          <w:color w:val="0070C0"/>
          <w:sz w:val="28"/>
          <w:szCs w:val="28"/>
        </w:rPr>
      </w:pPr>
      <w:r w:rsidRPr="002907BA">
        <w:rPr>
          <w:bCs/>
          <w:color w:val="0070C0"/>
          <w:sz w:val="28"/>
          <w:szCs w:val="28"/>
        </w:rPr>
        <w:t xml:space="preserve">Ограждение территории поселка – без каналов невозможно существование на этой территории ВООБЩЕ. </w:t>
      </w:r>
    </w:p>
    <w:p w14:paraId="1996A33A" w14:textId="77777777" w:rsidR="000723A2" w:rsidRPr="002907BA" w:rsidRDefault="000723A2" w:rsidP="000723A2">
      <w:pPr>
        <w:spacing w:after="0" w:line="240" w:lineRule="auto"/>
        <w:rPr>
          <w:bCs/>
          <w:color w:val="0070C0"/>
          <w:sz w:val="28"/>
          <w:szCs w:val="28"/>
        </w:rPr>
      </w:pPr>
      <w:r w:rsidRPr="002907BA">
        <w:rPr>
          <w:bCs/>
          <w:color w:val="0070C0"/>
          <w:sz w:val="28"/>
          <w:szCs w:val="28"/>
        </w:rPr>
        <w:t xml:space="preserve">Дорога подъездная к поселку </w:t>
      </w:r>
    </w:p>
    <w:p w14:paraId="4300A80F" w14:textId="77777777" w:rsidR="000723A2" w:rsidRPr="002907BA" w:rsidRDefault="000723A2" w:rsidP="000723A2">
      <w:pPr>
        <w:spacing w:after="0" w:line="240" w:lineRule="auto"/>
        <w:rPr>
          <w:bCs/>
          <w:color w:val="0070C0"/>
          <w:sz w:val="28"/>
          <w:szCs w:val="28"/>
        </w:rPr>
      </w:pPr>
      <w:r w:rsidRPr="002907BA">
        <w:rPr>
          <w:bCs/>
          <w:color w:val="0070C0"/>
          <w:sz w:val="28"/>
          <w:szCs w:val="28"/>
        </w:rPr>
        <w:t>Дороги внутри поселковые</w:t>
      </w:r>
    </w:p>
    <w:p w14:paraId="0B3C25F0" w14:textId="77777777" w:rsidR="000723A2" w:rsidRPr="002907BA" w:rsidRDefault="000723A2" w:rsidP="000723A2">
      <w:pPr>
        <w:spacing w:after="0" w:line="240" w:lineRule="auto"/>
        <w:rPr>
          <w:bCs/>
          <w:color w:val="0070C0"/>
          <w:sz w:val="28"/>
          <w:szCs w:val="28"/>
        </w:rPr>
      </w:pPr>
      <w:r w:rsidRPr="002907BA">
        <w:rPr>
          <w:bCs/>
          <w:color w:val="0070C0"/>
          <w:sz w:val="28"/>
          <w:szCs w:val="28"/>
        </w:rPr>
        <w:t>КПП</w:t>
      </w:r>
    </w:p>
    <w:p w14:paraId="1D881D8A" w14:textId="77777777" w:rsidR="000723A2" w:rsidRPr="002907BA" w:rsidRDefault="000723A2" w:rsidP="000723A2">
      <w:pPr>
        <w:spacing w:after="0" w:line="240" w:lineRule="auto"/>
        <w:rPr>
          <w:bCs/>
          <w:color w:val="0070C0"/>
          <w:sz w:val="28"/>
          <w:szCs w:val="28"/>
        </w:rPr>
      </w:pPr>
      <w:r w:rsidRPr="002907BA">
        <w:rPr>
          <w:bCs/>
          <w:color w:val="0070C0"/>
          <w:sz w:val="28"/>
          <w:szCs w:val="28"/>
        </w:rPr>
        <w:t>Въездная группа</w:t>
      </w:r>
    </w:p>
    <w:p w14:paraId="09E1F733" w14:textId="7A9FE998" w:rsidR="000723A2" w:rsidRPr="002907BA" w:rsidRDefault="000723A2" w:rsidP="000723A2">
      <w:pPr>
        <w:spacing w:after="0" w:line="240" w:lineRule="auto"/>
        <w:rPr>
          <w:bCs/>
          <w:sz w:val="28"/>
          <w:szCs w:val="28"/>
        </w:rPr>
      </w:pPr>
      <w:r w:rsidRPr="002907BA">
        <w:rPr>
          <w:bCs/>
          <w:color w:val="0070C0"/>
          <w:sz w:val="28"/>
          <w:szCs w:val="28"/>
        </w:rPr>
        <w:t xml:space="preserve">Мусоросборники </w:t>
      </w:r>
      <w:r w:rsidRPr="002907BA">
        <w:rPr>
          <w:bCs/>
          <w:sz w:val="28"/>
          <w:szCs w:val="28"/>
        </w:rPr>
        <w:t xml:space="preserve"> </w:t>
      </w:r>
    </w:p>
    <w:sectPr w:rsidR="000723A2" w:rsidRPr="002907BA" w:rsidSect="005F706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5E"/>
    <w:rsid w:val="00015CEB"/>
    <w:rsid w:val="00057058"/>
    <w:rsid w:val="000723A2"/>
    <w:rsid w:val="00166B08"/>
    <w:rsid w:val="002907BA"/>
    <w:rsid w:val="00502E22"/>
    <w:rsid w:val="005C6BDC"/>
    <w:rsid w:val="006C1976"/>
    <w:rsid w:val="007B21EE"/>
    <w:rsid w:val="009E2709"/>
    <w:rsid w:val="00C8690A"/>
    <w:rsid w:val="00CA537E"/>
    <w:rsid w:val="00E8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5215A"/>
  <w15:chartTrackingRefBased/>
  <w15:docId w15:val="{7300AB5D-E75A-4162-B9AF-6840CF1C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3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7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3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59091-8D85-4A37-BA45-DC95B5D59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2020-03-20T07:00:00Z</cp:lastPrinted>
  <dcterms:created xsi:type="dcterms:W3CDTF">2020-03-20T05:40:00Z</dcterms:created>
  <dcterms:modified xsi:type="dcterms:W3CDTF">2020-03-20T12:02:00Z</dcterms:modified>
</cp:coreProperties>
</file>