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91DF" w14:textId="11AF647C" w:rsidR="000723A2" w:rsidRPr="00502E22" w:rsidRDefault="000723A2" w:rsidP="000723A2">
      <w:pPr>
        <w:rPr>
          <w:bCs/>
          <w:color w:val="FF0000"/>
          <w:sz w:val="28"/>
          <w:szCs w:val="28"/>
        </w:rPr>
      </w:pPr>
      <w:r w:rsidRPr="00502E22">
        <w:rPr>
          <w:b/>
          <w:color w:val="FF0000"/>
          <w:sz w:val="28"/>
          <w:szCs w:val="28"/>
        </w:rPr>
        <w:t>Вопрос: «</w:t>
      </w:r>
      <w:r w:rsidRPr="00502E22">
        <w:rPr>
          <w:bCs/>
          <w:color w:val="FF0000"/>
          <w:sz w:val="28"/>
          <w:szCs w:val="28"/>
        </w:rPr>
        <w:t>Исключить из сметы по членским взносам позиции:</w:t>
      </w:r>
    </w:p>
    <w:p w14:paraId="43E4015C" w14:textId="77777777" w:rsidR="000723A2" w:rsidRPr="000A3201" w:rsidRDefault="000723A2" w:rsidP="000723A2">
      <w:pPr>
        <w:rPr>
          <w:bCs/>
          <w:sz w:val="28"/>
          <w:szCs w:val="28"/>
        </w:rPr>
      </w:pPr>
      <w:r w:rsidRPr="000A3201">
        <w:rPr>
          <w:bCs/>
          <w:sz w:val="28"/>
          <w:szCs w:val="28"/>
        </w:rPr>
        <w:t>2.25 «Содержание сетей водоснабжения»</w:t>
      </w:r>
    </w:p>
    <w:p w14:paraId="1D150F19" w14:textId="77777777" w:rsidR="000723A2" w:rsidRPr="000A3201" w:rsidRDefault="000723A2" w:rsidP="000723A2">
      <w:pPr>
        <w:rPr>
          <w:bCs/>
          <w:sz w:val="28"/>
          <w:szCs w:val="28"/>
        </w:rPr>
      </w:pPr>
      <w:r w:rsidRPr="000A3201">
        <w:rPr>
          <w:bCs/>
          <w:sz w:val="28"/>
          <w:szCs w:val="28"/>
        </w:rPr>
        <w:t>2.26 «Содержание станции водоподготовки»</w:t>
      </w:r>
    </w:p>
    <w:p w14:paraId="4BF10268" w14:textId="77777777" w:rsidR="000723A2" w:rsidRPr="000A3201" w:rsidRDefault="000723A2" w:rsidP="000723A2">
      <w:pPr>
        <w:rPr>
          <w:bCs/>
          <w:sz w:val="28"/>
          <w:szCs w:val="28"/>
        </w:rPr>
      </w:pPr>
      <w:r w:rsidRPr="000A3201">
        <w:rPr>
          <w:bCs/>
          <w:sz w:val="28"/>
          <w:szCs w:val="28"/>
        </w:rPr>
        <w:t>2.28 «Содержание приборов учета – водомеров.</w:t>
      </w:r>
    </w:p>
    <w:p w14:paraId="77F61ED4" w14:textId="77777777" w:rsidR="000723A2" w:rsidRPr="000A3201" w:rsidRDefault="000723A2" w:rsidP="000723A2">
      <w:pPr>
        <w:rPr>
          <w:bCs/>
          <w:color w:val="000000" w:themeColor="text1"/>
          <w:sz w:val="28"/>
          <w:szCs w:val="28"/>
        </w:rPr>
      </w:pPr>
      <w:proofErr w:type="gramStart"/>
      <w:r w:rsidRPr="000A3201">
        <w:rPr>
          <w:b/>
          <w:sz w:val="28"/>
          <w:szCs w:val="28"/>
        </w:rPr>
        <w:t>Вопрос:  «</w:t>
      </w:r>
      <w:proofErr w:type="gramEnd"/>
      <w:r w:rsidRPr="000A3201">
        <w:rPr>
          <w:b/>
          <w:sz w:val="28"/>
          <w:szCs w:val="28"/>
        </w:rPr>
        <w:t xml:space="preserve">Позицию:  </w:t>
      </w:r>
      <w:r w:rsidRPr="000A3201">
        <w:rPr>
          <w:bCs/>
          <w:sz w:val="28"/>
          <w:szCs w:val="28"/>
        </w:rPr>
        <w:t xml:space="preserve">2.25 «Содержание сетей водоснабжения»,  2.26 «Содержание станции водоподготовки», 2.28 «Содержание приборов учета – водомеров, 2.29 «Аренда оборудования в целях водоснабжения» </w:t>
      </w:r>
      <w:r w:rsidRPr="000A3201">
        <w:rPr>
          <w:bCs/>
          <w:color w:val="000000" w:themeColor="text1"/>
          <w:sz w:val="28"/>
          <w:szCs w:val="28"/>
        </w:rPr>
        <w:t xml:space="preserve">включить в квитанцию на оплату «Возмещение расходов на водоснабжение» и распределить на каждого потребителя. </w:t>
      </w:r>
    </w:p>
    <w:p w14:paraId="38099D0F" w14:textId="39CDD810" w:rsidR="000723A2" w:rsidRDefault="000723A2" w:rsidP="000723A2">
      <w:pPr>
        <w:rPr>
          <w:b/>
          <w:bCs/>
          <w:caps/>
          <w:color w:val="FF0000"/>
          <w:sz w:val="28"/>
          <w:szCs w:val="28"/>
        </w:rPr>
      </w:pPr>
      <w:r w:rsidRPr="00502E22">
        <w:rPr>
          <w:b/>
          <w:bCs/>
          <w:caps/>
          <w:color w:val="FF0000"/>
          <w:sz w:val="28"/>
          <w:szCs w:val="28"/>
        </w:rPr>
        <w:t>Ответ:</w:t>
      </w:r>
    </w:p>
    <w:p w14:paraId="337711FE" w14:textId="79FA01E8" w:rsidR="002605D1" w:rsidRPr="00502E22" w:rsidRDefault="002605D1" w:rsidP="002605D1">
      <w:pPr>
        <w:jc w:val="both"/>
        <w:rPr>
          <w:bCs/>
          <w:i/>
          <w:iCs/>
          <w:color w:val="000000" w:themeColor="text1"/>
          <w:sz w:val="28"/>
          <w:szCs w:val="28"/>
        </w:rPr>
      </w:pPr>
      <w:r w:rsidRPr="00502E22">
        <w:rPr>
          <w:bCs/>
          <w:i/>
          <w:iCs/>
          <w:color w:val="000000" w:themeColor="text1"/>
          <w:sz w:val="28"/>
          <w:szCs w:val="28"/>
        </w:rPr>
        <w:t xml:space="preserve">Нецелесообразно с экономической, правовой и т.п. позиции, приведет к удорожанию стоимости 1м3 для члена (участника) ДНП и законодательно не обосновано. </w:t>
      </w:r>
    </w:p>
    <w:p w14:paraId="28E6A5E5" w14:textId="7EFE59ED" w:rsidR="002605D1" w:rsidRPr="00502E22" w:rsidRDefault="002605D1" w:rsidP="000723A2">
      <w:pPr>
        <w:rPr>
          <w:b/>
          <w:bCs/>
          <w:caps/>
          <w:color w:val="FF0000"/>
          <w:sz w:val="28"/>
          <w:szCs w:val="28"/>
        </w:rPr>
      </w:pPr>
      <w:r>
        <w:rPr>
          <w:b/>
          <w:bCs/>
          <w:caps/>
          <w:color w:val="FF0000"/>
          <w:sz w:val="28"/>
          <w:szCs w:val="28"/>
        </w:rPr>
        <w:t>ОБОСНОВАНИЕ:</w:t>
      </w:r>
    </w:p>
    <w:p w14:paraId="2A9C8052" w14:textId="77777777" w:rsidR="002605D1" w:rsidRDefault="002605D1" w:rsidP="002605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Наружная распределительная (магистральная) Сеть водопровода по поселку построена на 100%. Поиск решения проблемы подключения к источнику водоснабжения (отсутствие возможности подключения к центральным сетям </w:t>
      </w:r>
      <w:proofErr w:type="spellStart"/>
      <w:r>
        <w:rPr>
          <w:bCs/>
          <w:sz w:val="24"/>
          <w:szCs w:val="24"/>
        </w:rPr>
        <w:t>х.Махин</w:t>
      </w:r>
      <w:proofErr w:type="spellEnd"/>
      <w:r>
        <w:rPr>
          <w:bCs/>
          <w:sz w:val="24"/>
          <w:szCs w:val="24"/>
        </w:rPr>
        <w:t>-делались запросы в т.ч. в администрацию)  привел к единственно доступному источнику водоснабжения путем заключения договора с ООО «Сельский Век», а для снижения расходов ДНП было достигнуто соглашение о передаче в пользовании ДНП оборудования, принадлежащего ООО «Сельский Век» в аренду по цене 15000руб. в месяц при условии надлежащего его содержания за счет средств ДНП. Для строительства водозабора, выкупа (аренда) земельного участка, приобретения и установки оборудования потребовались бы для ДНП целевые средства около 20 млн. руб., которых у ДНП по настоящее время нет и плановые расходы ДНП строительство водозабора не входило.</w:t>
      </w:r>
    </w:p>
    <w:p w14:paraId="50F3A606" w14:textId="77777777" w:rsidR="002605D1" w:rsidRDefault="002605D1" w:rsidP="002605D1">
      <w:pPr>
        <w:jc w:val="both"/>
        <w:rPr>
          <w:b/>
          <w:bCs/>
          <w:color w:val="C00000"/>
          <w:sz w:val="24"/>
          <w:szCs w:val="24"/>
        </w:rPr>
      </w:pPr>
      <w:r>
        <w:rPr>
          <w:bCs/>
          <w:sz w:val="24"/>
          <w:szCs w:val="24"/>
        </w:rPr>
        <w:t xml:space="preserve"> ДНП централизовано с использованием оборудования для осветления, обеззараживания и обезжелезивания </w:t>
      </w:r>
      <w:proofErr w:type="gramStart"/>
      <w:r>
        <w:rPr>
          <w:bCs/>
          <w:sz w:val="24"/>
          <w:szCs w:val="24"/>
        </w:rPr>
        <w:t>водой</w:t>
      </w:r>
      <w:proofErr w:type="gramEnd"/>
      <w:r>
        <w:rPr>
          <w:bCs/>
          <w:sz w:val="24"/>
          <w:szCs w:val="24"/>
        </w:rPr>
        <w:t xml:space="preserve"> взятого в аренду, обеспечивает водой членов (участников) ДНП.  По факту расходы по воде с каждого собственника с 2018г. </w:t>
      </w:r>
      <w:proofErr w:type="gramStart"/>
      <w:r>
        <w:rPr>
          <w:bCs/>
          <w:sz w:val="24"/>
          <w:szCs w:val="24"/>
        </w:rPr>
        <w:t xml:space="preserve">–  </w:t>
      </w:r>
      <w:r>
        <w:rPr>
          <w:b/>
          <w:bCs/>
          <w:color w:val="C00000"/>
          <w:sz w:val="24"/>
          <w:szCs w:val="24"/>
        </w:rPr>
        <w:t>44</w:t>
      </w:r>
      <w:proofErr w:type="gramEnd"/>
      <w:r>
        <w:rPr>
          <w:b/>
          <w:bCs/>
          <w:color w:val="C00000"/>
          <w:sz w:val="24"/>
          <w:szCs w:val="24"/>
        </w:rPr>
        <w:t>, 44 рублей за 1м3 и стоимость не менялась и меняться не планируется при сохранении данного вида взаимоотношений.</w:t>
      </w:r>
    </w:p>
    <w:p w14:paraId="2E352506" w14:textId="77777777" w:rsidR="002605D1" w:rsidRDefault="002605D1" w:rsidP="002605D1">
      <w:pPr>
        <w:jc w:val="both"/>
        <w:rPr>
          <w:bCs/>
          <w:color w:val="C00000"/>
          <w:sz w:val="24"/>
          <w:szCs w:val="24"/>
        </w:rPr>
      </w:pPr>
      <w:r>
        <w:rPr>
          <w:bCs/>
          <w:sz w:val="24"/>
          <w:szCs w:val="24"/>
        </w:rPr>
        <w:t xml:space="preserve">По квитанции статья «Возмещение расходов на водоснабжение»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денежные средства, которые поступают от каждого фактического потребителя воды для последующей уплаты арендной платы за арендованное оборудование. У каждого фактического потребителя свой расход м3 и соответственно участие каждого в аренде оборудования распределено пропорционально его расходу. Стоимость аренды определена 180 000 рублей в год (с ежемесячной уплатой) по ценам по состоянию на 01.01. 2020 года. По договору аренды оборудования ДНП из членских взносов (расходы заложены в ст. 2.29 «Аренда оборудования в целях водоснабжения» сметы членских взносов) осуществляет ежемесячный арендный платеж, который возмещается каждым потребителем по факту пользования.  По данной статье расходов осуществляются мероприятия и по поливу растений в местах общего пользования, мытье мусорных контейнеров и </w:t>
      </w:r>
      <w:proofErr w:type="gramStart"/>
      <w:r>
        <w:rPr>
          <w:bCs/>
          <w:sz w:val="24"/>
          <w:szCs w:val="24"/>
        </w:rPr>
        <w:t>т.п..</w:t>
      </w:r>
      <w:proofErr w:type="gramEnd"/>
      <w:r>
        <w:rPr>
          <w:bCs/>
          <w:sz w:val="24"/>
          <w:szCs w:val="24"/>
        </w:rPr>
        <w:t xml:space="preserve"> Стоимость аренды оборудования для ДНП как юридического лица может пересматриваться при увеличении расхода </w:t>
      </w:r>
      <w:proofErr w:type="spellStart"/>
      <w:proofErr w:type="gramStart"/>
      <w:r>
        <w:rPr>
          <w:bCs/>
          <w:sz w:val="24"/>
          <w:szCs w:val="24"/>
        </w:rPr>
        <w:t>воды,т.е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увеличивается и стоимость аренды. При этом, рост </w:t>
      </w:r>
      <w:r>
        <w:rPr>
          <w:bCs/>
          <w:sz w:val="24"/>
          <w:szCs w:val="24"/>
        </w:rPr>
        <w:lastRenderedPageBreak/>
        <w:t xml:space="preserve">цены для потребителя на 1м3 не происходит и рост цены на обслуживание не происходит. </w:t>
      </w:r>
      <w:r>
        <w:rPr>
          <w:bCs/>
          <w:color w:val="C00000"/>
          <w:sz w:val="24"/>
          <w:szCs w:val="24"/>
        </w:rPr>
        <w:t xml:space="preserve">Следовательно </w:t>
      </w:r>
      <w:proofErr w:type="gramStart"/>
      <w:r>
        <w:rPr>
          <w:bCs/>
          <w:color w:val="C00000"/>
          <w:sz w:val="24"/>
          <w:szCs w:val="24"/>
        </w:rPr>
        <w:t>-  это</w:t>
      </w:r>
      <w:proofErr w:type="gramEnd"/>
      <w:r>
        <w:rPr>
          <w:bCs/>
          <w:color w:val="C00000"/>
          <w:sz w:val="24"/>
          <w:szCs w:val="24"/>
        </w:rPr>
        <w:t xml:space="preserve"> рационально и экономически целесообразно. </w:t>
      </w:r>
    </w:p>
    <w:p w14:paraId="47DA1FC9" w14:textId="77777777" w:rsidR="002605D1" w:rsidRDefault="002605D1" w:rsidP="002605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 ДНП нет тарифа. Тариф – это стоимость, которая устанавливается на единицу товара или услугу на основании решения органа государственной власти. У нас есть взнос на «возмещение расходов по водоснабжению», который определен договором аренды оборудования расчетным путем с учетом платежной нагрузки в целях водоснабжения.</w:t>
      </w:r>
    </w:p>
    <w:p w14:paraId="16023C3C" w14:textId="77777777" w:rsidR="002605D1" w:rsidRDefault="002605D1" w:rsidP="002605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Аренда оборудования оплачивается по фактическому </w:t>
      </w:r>
      <w:proofErr w:type="gramStart"/>
      <w:r>
        <w:rPr>
          <w:bCs/>
          <w:sz w:val="24"/>
          <w:szCs w:val="24"/>
        </w:rPr>
        <w:t>его  использованию</w:t>
      </w:r>
      <w:proofErr w:type="gramEnd"/>
      <w:r>
        <w:rPr>
          <w:bCs/>
          <w:sz w:val="24"/>
          <w:szCs w:val="24"/>
        </w:rPr>
        <w:t xml:space="preserve">, т.е. имеется связь с водоснабжением. </w:t>
      </w:r>
    </w:p>
    <w:p w14:paraId="6ECD97F2" w14:textId="77777777" w:rsidR="002605D1" w:rsidRDefault="002605D1" w:rsidP="002605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Вывод: </w:t>
      </w:r>
      <w:r>
        <w:rPr>
          <w:b/>
          <w:bCs/>
          <w:color w:val="C00000"/>
          <w:sz w:val="24"/>
          <w:szCs w:val="24"/>
        </w:rPr>
        <w:t>ДНП выбрало самый эффективный и экономичный способ обеспечения водой</w:t>
      </w:r>
      <w:r>
        <w:rPr>
          <w:bCs/>
          <w:sz w:val="24"/>
          <w:szCs w:val="24"/>
        </w:rPr>
        <w:t xml:space="preserve">. При увеличении расхода воды и увеличении стоимости аренды оборудования -роста цены за 1м3 не происходит и роста цены на обслуживание не происходит. Из части членских взносов в результате погашается только при дефиците средств по итогам фактического потребления. </w:t>
      </w:r>
    </w:p>
    <w:p w14:paraId="65A5E63F" w14:textId="77777777" w:rsidR="000723A2" w:rsidRPr="000A3201" w:rsidRDefault="000723A2" w:rsidP="000723A2">
      <w:pPr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287EF127" w14:textId="77777777" w:rsidR="000723A2" w:rsidRPr="000A3201" w:rsidRDefault="000723A2" w:rsidP="000723A2">
      <w:pPr>
        <w:rPr>
          <w:color w:val="000000" w:themeColor="text1"/>
          <w:sz w:val="28"/>
          <w:szCs w:val="28"/>
        </w:rPr>
      </w:pPr>
      <w:r w:rsidRPr="000A3201">
        <w:rPr>
          <w:b/>
          <w:sz w:val="28"/>
          <w:szCs w:val="28"/>
        </w:rPr>
        <w:t>Вопрос: «</w:t>
      </w:r>
      <w:r w:rsidRPr="000A3201">
        <w:rPr>
          <w:color w:val="000000" w:themeColor="text1"/>
          <w:sz w:val="28"/>
          <w:szCs w:val="28"/>
        </w:rPr>
        <w:t>Почему водонапорная башня и ГРПШ стоят на частной земле?»</w:t>
      </w:r>
    </w:p>
    <w:p w14:paraId="28F63F15" w14:textId="77777777" w:rsidR="000723A2" w:rsidRPr="00502E22" w:rsidRDefault="000723A2" w:rsidP="000723A2">
      <w:pPr>
        <w:rPr>
          <w:b/>
          <w:caps/>
          <w:color w:val="FF0000"/>
          <w:sz w:val="28"/>
          <w:szCs w:val="28"/>
        </w:rPr>
      </w:pPr>
      <w:r w:rsidRPr="00502E22">
        <w:rPr>
          <w:b/>
          <w:caps/>
          <w:color w:val="FF0000"/>
          <w:sz w:val="28"/>
          <w:szCs w:val="28"/>
        </w:rPr>
        <w:t xml:space="preserve">Ответ: </w:t>
      </w:r>
    </w:p>
    <w:p w14:paraId="09DEE146" w14:textId="77777777" w:rsidR="000723A2" w:rsidRPr="00502E22" w:rsidRDefault="000723A2" w:rsidP="000723A2">
      <w:pPr>
        <w:jc w:val="both"/>
        <w:rPr>
          <w:rFonts w:cstheme="minorHAnsi"/>
          <w:bCs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>ДНП образовано в границах земель, частной собственности</w:t>
      </w:r>
      <w:r w:rsidRPr="00502E22">
        <w:rPr>
          <w:rFonts w:cstheme="minorHAnsi"/>
          <w:bCs/>
          <w:i/>
          <w:iCs/>
          <w:sz w:val="28"/>
          <w:szCs w:val="28"/>
        </w:rPr>
        <w:t xml:space="preserve"> в соответствии с Генеральным планом Ольгинского Сельского поселения Аксайского района (Решение собрания </w:t>
      </w:r>
      <w:proofErr w:type="gramStart"/>
      <w:r w:rsidRPr="00502E22">
        <w:rPr>
          <w:rFonts w:cstheme="minorHAnsi"/>
          <w:bCs/>
          <w:i/>
          <w:iCs/>
          <w:sz w:val="28"/>
          <w:szCs w:val="28"/>
        </w:rPr>
        <w:t>депутатов  Ольгинского</w:t>
      </w:r>
      <w:proofErr w:type="gramEnd"/>
      <w:r w:rsidRPr="00502E22">
        <w:rPr>
          <w:rFonts w:cstheme="minorHAnsi"/>
          <w:bCs/>
          <w:i/>
          <w:iCs/>
          <w:sz w:val="28"/>
          <w:szCs w:val="28"/>
        </w:rPr>
        <w:t xml:space="preserve"> от 09.02.2012г.)</w:t>
      </w:r>
    </w:p>
    <w:p w14:paraId="4674E956" w14:textId="77777777" w:rsidR="000723A2" w:rsidRPr="00502E22" w:rsidRDefault="000723A2" w:rsidP="000723A2">
      <w:pPr>
        <w:jc w:val="both"/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 xml:space="preserve">Вся земля в границах образованного ДНП принадлежала частным лицам. Часть земель была продана. А остальная осталась в частной.  Земли у ДНП не было. </w:t>
      </w:r>
    </w:p>
    <w:p w14:paraId="0E2856D8" w14:textId="77777777" w:rsidR="000723A2" w:rsidRPr="00502E22" w:rsidRDefault="000723A2" w:rsidP="000723A2">
      <w:pPr>
        <w:jc w:val="both"/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 xml:space="preserve">Один участок с КН: </w:t>
      </w:r>
      <w:r w:rsidRPr="00502E22">
        <w:rPr>
          <w:rFonts w:cstheme="minorHAnsi"/>
          <w:bCs/>
          <w:i/>
          <w:iCs/>
          <w:sz w:val="28"/>
          <w:szCs w:val="28"/>
        </w:rPr>
        <w:t xml:space="preserve">61:02:0600015:3794 </w:t>
      </w:r>
      <w:r w:rsidRPr="00502E22">
        <w:rPr>
          <w:rFonts w:cstheme="minorHAnsi"/>
          <w:i/>
          <w:iCs/>
          <w:sz w:val="28"/>
          <w:szCs w:val="28"/>
        </w:rPr>
        <w:t>был частными лицами продан ДНП (</w:t>
      </w:r>
      <w:r w:rsidRPr="00502E22">
        <w:rPr>
          <w:rFonts w:cstheme="minorHAnsi"/>
          <w:bCs/>
          <w:i/>
          <w:iCs/>
          <w:sz w:val="28"/>
          <w:szCs w:val="28"/>
        </w:rPr>
        <w:t xml:space="preserve">по нему платим налог - </w:t>
      </w:r>
      <w:r w:rsidRPr="00502E22">
        <w:rPr>
          <w:rFonts w:cstheme="minorHAnsi"/>
          <w:i/>
          <w:iCs/>
          <w:sz w:val="28"/>
          <w:szCs w:val="28"/>
        </w:rPr>
        <w:t xml:space="preserve">111 341,00). </w:t>
      </w:r>
    </w:p>
    <w:p w14:paraId="3C9864B3" w14:textId="77777777" w:rsidR="000723A2" w:rsidRPr="00C40553" w:rsidRDefault="000723A2" w:rsidP="000723A2">
      <w:pPr>
        <w:jc w:val="both"/>
        <w:rPr>
          <w:b/>
          <w:color w:val="000000" w:themeColor="text1"/>
          <w:sz w:val="28"/>
          <w:szCs w:val="28"/>
        </w:rPr>
      </w:pPr>
      <w:r w:rsidRPr="000A3201">
        <w:rPr>
          <w:b/>
          <w:sz w:val="28"/>
          <w:szCs w:val="28"/>
        </w:rPr>
        <w:t xml:space="preserve">Вопрос: </w:t>
      </w:r>
      <w:r w:rsidRPr="00C40553">
        <w:rPr>
          <w:b/>
          <w:color w:val="000000" w:themeColor="text1"/>
          <w:sz w:val="28"/>
          <w:szCs w:val="28"/>
        </w:rPr>
        <w:t>«</w:t>
      </w:r>
      <w:r w:rsidRPr="00C40553">
        <w:rPr>
          <w:rFonts w:cstheme="minorHAnsi"/>
          <w:color w:val="000000" w:themeColor="text1"/>
          <w:sz w:val="28"/>
          <w:szCs w:val="28"/>
        </w:rPr>
        <w:t>Почему не меняете назначение использования земли под дорогами во всем поселке и не подаете на перерасчет кадастровой стоимости?»</w:t>
      </w:r>
    </w:p>
    <w:p w14:paraId="3D5C04C3" w14:textId="77777777" w:rsidR="000723A2" w:rsidRPr="00502E22" w:rsidRDefault="000723A2" w:rsidP="000723A2">
      <w:pPr>
        <w:rPr>
          <w:rFonts w:cstheme="minorHAnsi"/>
          <w:b/>
          <w:bCs/>
          <w:color w:val="FF0000"/>
          <w:sz w:val="28"/>
          <w:szCs w:val="28"/>
        </w:rPr>
      </w:pPr>
      <w:r w:rsidRPr="00502E22">
        <w:rPr>
          <w:rFonts w:cstheme="minorHAnsi"/>
          <w:b/>
          <w:bCs/>
          <w:color w:val="FF0000"/>
          <w:sz w:val="28"/>
          <w:szCs w:val="28"/>
        </w:rPr>
        <w:t>ОТВЕТ:</w:t>
      </w:r>
    </w:p>
    <w:p w14:paraId="0E2F8F99" w14:textId="77777777" w:rsidR="000723A2" w:rsidRPr="00502E22" w:rsidRDefault="000723A2" w:rsidP="000723A2">
      <w:pPr>
        <w:jc w:val="both"/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 xml:space="preserve">Подавались документы в 2018 году, нам отказали. Рекомендовали войти в Границы </w:t>
      </w:r>
      <w:proofErr w:type="spellStart"/>
      <w:r w:rsidRPr="00502E22">
        <w:rPr>
          <w:rFonts w:cstheme="minorHAnsi"/>
          <w:i/>
          <w:iCs/>
          <w:sz w:val="28"/>
          <w:szCs w:val="28"/>
        </w:rPr>
        <w:t>х.Махин</w:t>
      </w:r>
      <w:proofErr w:type="spellEnd"/>
      <w:r w:rsidRPr="00502E22">
        <w:rPr>
          <w:rFonts w:cstheme="minorHAnsi"/>
          <w:i/>
          <w:iCs/>
          <w:sz w:val="28"/>
          <w:szCs w:val="28"/>
        </w:rPr>
        <w:t>, и тогда поменяют. В этом году этим вопросом занимаемся, ждем Решение Депутатов Аксайского района по внесению нас в границы хутор Махин.</w:t>
      </w:r>
    </w:p>
    <w:p w14:paraId="51A4A37E" w14:textId="77777777" w:rsidR="000723A2" w:rsidRPr="000A3201" w:rsidRDefault="000723A2" w:rsidP="000723A2">
      <w:pPr>
        <w:rPr>
          <w:rFonts w:cstheme="minorHAnsi"/>
          <w:color w:val="000000" w:themeColor="text1"/>
          <w:sz w:val="28"/>
          <w:szCs w:val="28"/>
        </w:rPr>
      </w:pPr>
      <w:r w:rsidRPr="000A3201">
        <w:rPr>
          <w:b/>
          <w:sz w:val="28"/>
          <w:szCs w:val="28"/>
        </w:rPr>
        <w:t xml:space="preserve">Вопрос: </w:t>
      </w:r>
      <w:r w:rsidRPr="000A3201">
        <w:rPr>
          <w:b/>
          <w:color w:val="000000" w:themeColor="text1"/>
          <w:sz w:val="28"/>
          <w:szCs w:val="28"/>
        </w:rPr>
        <w:t>«</w:t>
      </w:r>
      <w:r w:rsidRPr="000A3201">
        <w:rPr>
          <w:rFonts w:cstheme="minorHAnsi"/>
          <w:color w:val="000000" w:themeColor="text1"/>
          <w:sz w:val="28"/>
          <w:szCs w:val="28"/>
        </w:rPr>
        <w:t>Зачем под башней и ГРПШ такие большие участки?»</w:t>
      </w:r>
    </w:p>
    <w:p w14:paraId="3420FA7B" w14:textId="77777777" w:rsidR="000723A2" w:rsidRPr="00502E22" w:rsidRDefault="000723A2" w:rsidP="000723A2">
      <w:pPr>
        <w:rPr>
          <w:rFonts w:cstheme="minorHAnsi"/>
          <w:b/>
          <w:bCs/>
          <w:color w:val="FF0000"/>
          <w:sz w:val="28"/>
          <w:szCs w:val="28"/>
        </w:rPr>
      </w:pPr>
      <w:r w:rsidRPr="00502E22">
        <w:rPr>
          <w:rFonts w:cstheme="minorHAnsi"/>
          <w:b/>
          <w:bCs/>
          <w:color w:val="FF0000"/>
          <w:sz w:val="28"/>
          <w:szCs w:val="28"/>
        </w:rPr>
        <w:t>ОТВЕТ:</w:t>
      </w:r>
    </w:p>
    <w:p w14:paraId="70361520" w14:textId="77777777" w:rsidR="000723A2" w:rsidRPr="00502E22" w:rsidRDefault="000723A2" w:rsidP="000723A2">
      <w:pPr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>Так сложилось по факту, его можно выкупить по рыночной стоимости с предварительной оплатой. За раздел нужно платить дополнительно.</w:t>
      </w:r>
    </w:p>
    <w:p w14:paraId="65D561A9" w14:textId="77777777" w:rsidR="000723A2" w:rsidRPr="000A3201" w:rsidRDefault="000723A2" w:rsidP="00072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  <w:r w:rsidRPr="000A32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4610861B" w14:textId="77777777" w:rsidR="000723A2" w:rsidRPr="000A3201" w:rsidRDefault="000723A2" w:rsidP="000723A2">
      <w:pPr>
        <w:rPr>
          <w:rFonts w:cstheme="minorHAnsi"/>
          <w:sz w:val="28"/>
          <w:szCs w:val="28"/>
        </w:rPr>
      </w:pPr>
      <w:r w:rsidRPr="000A3201">
        <w:rPr>
          <w:rFonts w:cstheme="minorHAnsi"/>
          <w:sz w:val="28"/>
          <w:szCs w:val="28"/>
        </w:rPr>
        <w:lastRenderedPageBreak/>
        <w:t>Почему дороги в приозерном принадлежат Вам, а не ДНП, хотя мы покупали участки в поселке, с дорогами и всем остальным?</w:t>
      </w:r>
    </w:p>
    <w:p w14:paraId="02F5A15D" w14:textId="77777777" w:rsidR="000723A2" w:rsidRPr="00502E22" w:rsidRDefault="000723A2" w:rsidP="000723A2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502E22">
        <w:rPr>
          <w:rFonts w:cstheme="minorHAnsi"/>
          <w:b/>
          <w:bCs/>
          <w:color w:val="FF0000"/>
          <w:sz w:val="28"/>
          <w:szCs w:val="28"/>
        </w:rPr>
        <w:t xml:space="preserve">ОТВЕТ: </w:t>
      </w:r>
    </w:p>
    <w:p w14:paraId="243C2150" w14:textId="77777777" w:rsidR="000723A2" w:rsidRPr="00502E22" w:rsidRDefault="000723A2" w:rsidP="000723A2">
      <w:pPr>
        <w:jc w:val="both"/>
        <w:rPr>
          <w:rFonts w:cstheme="minorHAnsi"/>
          <w:bCs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>ДНП образовано в границах земель, частной собственности</w:t>
      </w:r>
      <w:r w:rsidRPr="00502E22">
        <w:rPr>
          <w:rFonts w:cstheme="minorHAnsi"/>
          <w:bCs/>
          <w:i/>
          <w:iCs/>
          <w:sz w:val="28"/>
          <w:szCs w:val="28"/>
        </w:rPr>
        <w:t xml:space="preserve"> в соответствии с Генеральным планом Ольгинского Сельского поселения Аксайского района (Решение собрания депутатов Ольгинского от 09.02.2012г.)</w:t>
      </w:r>
    </w:p>
    <w:p w14:paraId="31D6BA34" w14:textId="77777777" w:rsidR="000723A2" w:rsidRPr="00502E22" w:rsidRDefault="000723A2" w:rsidP="000723A2">
      <w:pPr>
        <w:jc w:val="both"/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 xml:space="preserve">Вся земля в границах образованного ДНП принадлежала частным лицам. Часть земель была продана членам и участникам ДНП. А остальная осталась в частной.  Земли для перераспределения в собственности у ДНП не было. </w:t>
      </w:r>
    </w:p>
    <w:p w14:paraId="15B239F4" w14:textId="77777777" w:rsidR="000723A2" w:rsidRPr="00502E22" w:rsidRDefault="000723A2" w:rsidP="000723A2">
      <w:pPr>
        <w:jc w:val="both"/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 xml:space="preserve">Приобретаемые земельные участки в собственность членов (участников)  осуществлялись на основании договора купли-продажи с частным лицом, имущество создавалось и создается  некоммерческой организацией-ДНП на денежные средства поступающие в качестве целевых взносов, при этом все созданное имущество принадлежит на праве собственности или на праве аренды  юридическому лицу-ДНП согласно законодательства и Устава, высшим органом управления которого является общее собрание (Устав, законодательство РФ). Поэтому  имуществом владеет на праве собственности юридическое лицо-ДНП, члены (участники) принимающие участие в его создании им пользуются и его содержат на равных правах и обязательствах( при условии равного участия в его создании согласно законодательства  66-ФЗ и 217-ФЗ). </w:t>
      </w:r>
    </w:p>
    <w:p w14:paraId="7166100B" w14:textId="77777777" w:rsidR="000723A2" w:rsidRPr="00502E22" w:rsidRDefault="000723A2" w:rsidP="000723A2">
      <w:pPr>
        <w:jc w:val="both"/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i/>
          <w:iCs/>
          <w:sz w:val="28"/>
          <w:szCs w:val="28"/>
        </w:rPr>
        <w:t>Высказывание же, о покупке земельного участка с дорогами и всем остальным не верное, т.к.: члены (участники) участвуют в создании (приобретении) имущества посредством внесения целевых взносов, при этом данное имущество не переходит в собственность членов (участников) и при продаже Вами  своего земельного участка имущество общего пользования остается в собственности ДНП с дальнейшим его использованием его другими.</w:t>
      </w:r>
    </w:p>
    <w:p w14:paraId="73825DFE" w14:textId="77777777" w:rsidR="000723A2" w:rsidRPr="00502E22" w:rsidRDefault="000723A2" w:rsidP="000723A2">
      <w:pPr>
        <w:jc w:val="both"/>
        <w:rPr>
          <w:rFonts w:cstheme="minorHAnsi"/>
          <w:i/>
          <w:iCs/>
          <w:sz w:val="28"/>
          <w:szCs w:val="28"/>
        </w:rPr>
      </w:pPr>
      <w:r w:rsidRPr="00502E22">
        <w:rPr>
          <w:rFonts w:cstheme="minorHAnsi"/>
          <w:bCs/>
          <w:i/>
          <w:iCs/>
          <w:sz w:val="28"/>
          <w:szCs w:val="28"/>
        </w:rPr>
        <w:t xml:space="preserve">Аренда земельного участка с к.н.61: 02:0600015:6098 включая земельный налог (3957,42руб) пункт 2.19 сметы по факту аренда равна «О», в связи с его включением в доходную часть в качестве взносов и итоговым заключением </w:t>
      </w:r>
      <w:r w:rsidRPr="00502E22">
        <w:rPr>
          <w:rFonts w:cstheme="minorHAnsi"/>
          <w:i/>
          <w:iCs/>
          <w:color w:val="C00000"/>
          <w:sz w:val="28"/>
          <w:szCs w:val="28"/>
        </w:rPr>
        <w:t xml:space="preserve">Соглашения о взаимозачёте. </w:t>
      </w:r>
      <w:r w:rsidRPr="00502E22">
        <w:rPr>
          <w:rFonts w:cstheme="minorHAnsi"/>
          <w:i/>
          <w:iCs/>
          <w:sz w:val="28"/>
          <w:szCs w:val="28"/>
        </w:rPr>
        <w:t>Фактически, партнерство с р/</w:t>
      </w:r>
      <w:proofErr w:type="spellStart"/>
      <w:r w:rsidRPr="00502E22">
        <w:rPr>
          <w:rFonts w:cstheme="minorHAnsi"/>
          <w:i/>
          <w:iCs/>
          <w:sz w:val="28"/>
          <w:szCs w:val="28"/>
        </w:rPr>
        <w:t>сч</w:t>
      </w:r>
      <w:proofErr w:type="spellEnd"/>
      <w:r w:rsidRPr="00502E22">
        <w:rPr>
          <w:rFonts w:cstheme="minorHAnsi"/>
          <w:i/>
          <w:iCs/>
          <w:sz w:val="28"/>
          <w:szCs w:val="28"/>
        </w:rPr>
        <w:t xml:space="preserve"> арендную плату не осуществляет, поскольку соглашением о взаимозачете погашаются обязательства по оплате членских взносов Федотовой О.Н. За земельные участки, где расположен мой дом я плачу как рядовой член ДНП с </w:t>
      </w:r>
      <w:proofErr w:type="spellStart"/>
      <w:r w:rsidRPr="00502E22">
        <w:rPr>
          <w:rFonts w:cstheme="minorHAnsi"/>
          <w:i/>
          <w:iCs/>
          <w:sz w:val="28"/>
          <w:szCs w:val="28"/>
        </w:rPr>
        <w:t>кв.м</w:t>
      </w:r>
      <w:proofErr w:type="spellEnd"/>
      <w:r w:rsidRPr="00502E22">
        <w:rPr>
          <w:rFonts w:cstheme="minorHAnsi"/>
          <w:i/>
          <w:iCs/>
          <w:sz w:val="28"/>
          <w:szCs w:val="28"/>
        </w:rPr>
        <w:t>..</w:t>
      </w:r>
    </w:p>
    <w:p w14:paraId="6B5CDDF8" w14:textId="77777777" w:rsidR="000723A2" w:rsidRDefault="000723A2" w:rsidP="000723A2"/>
    <w:p w14:paraId="64BC674E" w14:textId="77777777" w:rsidR="000723A2" w:rsidRPr="00E06D11" w:rsidRDefault="000723A2" w:rsidP="000723A2"/>
    <w:p w14:paraId="7F2DB0EB" w14:textId="77777777" w:rsidR="00E8065E" w:rsidRDefault="00E8065E"/>
    <w:sectPr w:rsidR="00E8065E" w:rsidSect="005F7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E"/>
    <w:rsid w:val="00057058"/>
    <w:rsid w:val="000723A2"/>
    <w:rsid w:val="00166B08"/>
    <w:rsid w:val="002605D1"/>
    <w:rsid w:val="002907BA"/>
    <w:rsid w:val="00502E22"/>
    <w:rsid w:val="006C1976"/>
    <w:rsid w:val="007B21EE"/>
    <w:rsid w:val="009E2709"/>
    <w:rsid w:val="00CA537E"/>
    <w:rsid w:val="00D52F1E"/>
    <w:rsid w:val="00E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215A"/>
  <w15:chartTrackingRefBased/>
  <w15:docId w15:val="{7300AB5D-E75A-4162-B9AF-6840CF1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ED87-7A0B-4D2C-9FF3-9271EA1D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2020-03-20T07:00:00Z</cp:lastPrinted>
  <dcterms:created xsi:type="dcterms:W3CDTF">2020-03-20T05:40:00Z</dcterms:created>
  <dcterms:modified xsi:type="dcterms:W3CDTF">2020-03-20T11:47:00Z</dcterms:modified>
</cp:coreProperties>
</file>